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D3" w:rsidRPr="00761AD3" w:rsidRDefault="00761AD3" w:rsidP="00761AD3">
      <w:pPr>
        <w:spacing w:after="255" w:line="300" w:lineRule="atLeast"/>
        <w:outlineLvl w:val="1"/>
        <w:rPr>
          <w:rFonts w:ascii="Times New Roman" w:eastAsia="Times New Roman" w:hAnsi="Times New Roman" w:cs="Times New Roman"/>
          <w:b/>
          <w:bCs/>
          <w:color w:val="4D4D4D"/>
          <w:sz w:val="20"/>
          <w:szCs w:val="20"/>
        </w:rPr>
      </w:pPr>
      <w:bookmarkStart w:id="0" w:name="_GoBack"/>
      <w:bookmarkEnd w:id="0"/>
      <w:r w:rsidRPr="00761AD3">
        <w:rPr>
          <w:rFonts w:ascii="Times New Roman" w:eastAsia="Times New Roman" w:hAnsi="Times New Roman" w:cs="Times New Roman"/>
          <w:b/>
          <w:bCs/>
          <w:color w:val="4D4D4D"/>
          <w:sz w:val="20"/>
          <w:szCs w:val="20"/>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13 февраля 2015</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bookmarkStart w:id="1" w:name="0"/>
      <w:bookmarkEnd w:id="1"/>
      <w:r w:rsidRPr="00761AD3">
        <w:rPr>
          <w:rFonts w:ascii="Times New Roman" w:eastAsia="Times New Roman" w:hAnsi="Times New Roman" w:cs="Times New Roman"/>
          <w:color w:val="000000"/>
          <w:sz w:val="20"/>
          <w:szCs w:val="20"/>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Утвердить прилагаемый</w:t>
      </w:r>
      <w:r w:rsidRPr="001B6B1A">
        <w:rPr>
          <w:rFonts w:ascii="Times New Roman" w:eastAsia="Times New Roman" w:hAnsi="Times New Roman" w:cs="Times New Roman"/>
          <w:color w:val="000000"/>
          <w:sz w:val="20"/>
          <w:szCs w:val="20"/>
        </w:rPr>
        <w:t> </w:t>
      </w:r>
      <w:hyperlink r:id="rId5" w:anchor="1000" w:history="1">
        <w:r w:rsidRPr="001B6B1A">
          <w:rPr>
            <w:rFonts w:ascii="Times New Roman" w:eastAsia="Times New Roman" w:hAnsi="Times New Roman" w:cs="Times New Roman"/>
            <w:color w:val="2060A4"/>
            <w:sz w:val="20"/>
            <w:szCs w:val="20"/>
            <w:u w:val="single"/>
          </w:rPr>
          <w:t>федеральный государственный образовательный стандарт</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образования обучающихся с умственной отсталостью (интеллектуальными нарушениями) (далее - Стандарт).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Установить, что:</w:t>
      </w:r>
    </w:p>
    <w:p w:rsidR="00761AD3" w:rsidRPr="00761AD3" w:rsidRDefault="001C4A98" w:rsidP="001B6B1A">
      <w:pPr>
        <w:spacing w:after="0" w:line="255" w:lineRule="atLeast"/>
        <w:jc w:val="both"/>
        <w:rPr>
          <w:rFonts w:ascii="Times New Roman" w:eastAsia="Times New Roman" w:hAnsi="Times New Roman" w:cs="Times New Roman"/>
          <w:color w:val="000000"/>
          <w:sz w:val="20"/>
          <w:szCs w:val="20"/>
        </w:rPr>
      </w:pPr>
      <w:hyperlink r:id="rId6" w:anchor="1000" w:history="1">
        <w:r w:rsidR="00761AD3" w:rsidRPr="001B6B1A">
          <w:rPr>
            <w:rFonts w:ascii="Times New Roman" w:eastAsia="Times New Roman" w:hAnsi="Times New Roman" w:cs="Times New Roman"/>
            <w:color w:val="2060A4"/>
            <w:sz w:val="20"/>
            <w:szCs w:val="20"/>
            <w:u w:val="single"/>
          </w:rPr>
          <w:t>Стандарт</w:t>
        </w:r>
      </w:hyperlink>
      <w:r w:rsidR="00761AD3" w:rsidRPr="001B6B1A">
        <w:rPr>
          <w:rFonts w:ascii="Times New Roman" w:eastAsia="Times New Roman" w:hAnsi="Times New Roman" w:cs="Times New Roman"/>
          <w:color w:val="000000"/>
          <w:sz w:val="20"/>
          <w:szCs w:val="20"/>
        </w:rPr>
        <w:t> </w:t>
      </w:r>
      <w:r w:rsidR="00761AD3" w:rsidRPr="00761AD3">
        <w:rPr>
          <w:rFonts w:ascii="Times New Roman" w:eastAsia="Times New Roman" w:hAnsi="Times New Roman" w:cs="Times New Roman"/>
          <w:color w:val="000000"/>
          <w:sz w:val="20"/>
          <w:szCs w:val="20"/>
        </w:rPr>
        <w:t>применяется к правоотношениям, возникшим с 1 сентября 2016 года;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3399" w:type="pct"/>
        <w:jc w:val="center"/>
        <w:tblInd w:w="-7769" w:type="dxa"/>
        <w:tblCellMar>
          <w:top w:w="15" w:type="dxa"/>
          <w:left w:w="15" w:type="dxa"/>
          <w:bottom w:w="15" w:type="dxa"/>
          <w:right w:w="15" w:type="dxa"/>
        </w:tblCellMar>
        <w:tblLook w:val="04A0" w:firstRow="1" w:lastRow="0" w:firstColumn="1" w:lastColumn="0" w:noHBand="0" w:noVBand="1"/>
      </w:tblPr>
      <w:tblGrid>
        <w:gridCol w:w="3322"/>
        <w:gridCol w:w="3829"/>
      </w:tblGrid>
      <w:tr w:rsidR="00761AD3" w:rsidRPr="00761AD3" w:rsidTr="001B6B1A">
        <w:trPr>
          <w:jc w:val="center"/>
        </w:trPr>
        <w:tc>
          <w:tcPr>
            <w:tcW w:w="2323" w:type="pct"/>
            <w:hideMark/>
          </w:tcPr>
          <w:p w:rsidR="00761AD3" w:rsidRPr="00761AD3" w:rsidRDefault="00761AD3" w:rsidP="001B6B1A">
            <w:pPr>
              <w:spacing w:after="0" w:line="240" w:lineRule="auto"/>
              <w:jc w:val="both"/>
              <w:rPr>
                <w:rFonts w:ascii="Times New Roman" w:eastAsia="Times New Roman" w:hAnsi="Times New Roman" w:cs="Times New Roman"/>
                <w:sz w:val="20"/>
                <w:szCs w:val="20"/>
              </w:rPr>
            </w:pPr>
            <w:r w:rsidRPr="00761AD3">
              <w:rPr>
                <w:rFonts w:ascii="Times New Roman" w:eastAsia="Times New Roman" w:hAnsi="Times New Roman" w:cs="Times New Roman"/>
                <w:sz w:val="20"/>
                <w:szCs w:val="20"/>
              </w:rPr>
              <w:t>Министр</w:t>
            </w:r>
            <w:r w:rsidR="001B6B1A">
              <w:rPr>
                <w:rFonts w:ascii="Times New Roman" w:eastAsia="Times New Roman" w:hAnsi="Times New Roman" w:cs="Times New Roman"/>
                <w:sz w:val="20"/>
                <w:szCs w:val="20"/>
              </w:rPr>
              <w:t xml:space="preserve">                              </w:t>
            </w:r>
          </w:p>
        </w:tc>
        <w:tc>
          <w:tcPr>
            <w:tcW w:w="2677" w:type="pct"/>
            <w:hideMark/>
          </w:tcPr>
          <w:p w:rsidR="00761AD3" w:rsidRDefault="00761AD3" w:rsidP="001B6B1A">
            <w:pPr>
              <w:spacing w:after="0" w:line="240" w:lineRule="auto"/>
              <w:jc w:val="both"/>
              <w:rPr>
                <w:rFonts w:ascii="Times New Roman" w:eastAsia="Times New Roman" w:hAnsi="Times New Roman" w:cs="Times New Roman"/>
                <w:sz w:val="20"/>
                <w:szCs w:val="20"/>
              </w:rPr>
            </w:pPr>
            <w:r w:rsidRPr="00761AD3">
              <w:rPr>
                <w:rFonts w:ascii="Times New Roman" w:eastAsia="Times New Roman" w:hAnsi="Times New Roman" w:cs="Times New Roman"/>
                <w:sz w:val="20"/>
                <w:szCs w:val="20"/>
              </w:rPr>
              <w:t>Д.В. Ливанов</w:t>
            </w:r>
          </w:p>
          <w:p w:rsidR="001B6B1A" w:rsidRPr="00761AD3" w:rsidRDefault="001B6B1A" w:rsidP="001B6B1A">
            <w:pPr>
              <w:spacing w:after="0" w:line="240" w:lineRule="auto"/>
              <w:jc w:val="both"/>
              <w:rPr>
                <w:rFonts w:ascii="Times New Roman" w:eastAsia="Times New Roman" w:hAnsi="Times New Roman" w:cs="Times New Roman"/>
                <w:sz w:val="20"/>
                <w:szCs w:val="20"/>
              </w:rPr>
            </w:pPr>
          </w:p>
        </w:tc>
      </w:tr>
    </w:tbl>
    <w:p w:rsidR="00761AD3" w:rsidRPr="00761AD3" w:rsidRDefault="00761AD3" w:rsidP="001B6B1A">
      <w:pPr>
        <w:spacing w:after="0" w:line="255" w:lineRule="atLeast"/>
        <w:jc w:val="righ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Зарегистрировано в Минюсте РФ 3 февраля 2015 г.</w:t>
      </w:r>
    </w:p>
    <w:p w:rsidR="00761AD3" w:rsidRPr="00761AD3" w:rsidRDefault="00761AD3" w:rsidP="001B6B1A">
      <w:pPr>
        <w:spacing w:after="0" w:line="255" w:lineRule="atLeast"/>
        <w:jc w:val="righ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Регистрационный № 35850</w:t>
      </w:r>
    </w:p>
    <w:p w:rsidR="00761AD3" w:rsidRPr="00761AD3" w:rsidRDefault="00761AD3" w:rsidP="001B6B1A">
      <w:pPr>
        <w:spacing w:after="0" w:line="255" w:lineRule="atLeast"/>
        <w:jc w:val="righ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Приложение</w:t>
      </w:r>
    </w:p>
    <w:p w:rsidR="00761AD3" w:rsidRPr="00761AD3" w:rsidRDefault="00761AD3" w:rsidP="001B6B1A">
      <w:pPr>
        <w:spacing w:after="0" w:line="270" w:lineRule="atLeast"/>
        <w:jc w:val="center"/>
        <w:outlineLvl w:val="2"/>
        <w:rPr>
          <w:rFonts w:ascii="Times New Roman" w:eastAsia="Times New Roman" w:hAnsi="Times New Roman" w:cs="Times New Roman"/>
          <w:b/>
          <w:bCs/>
          <w:color w:val="333333"/>
          <w:sz w:val="20"/>
          <w:szCs w:val="20"/>
        </w:rPr>
      </w:pPr>
      <w:r w:rsidRPr="00761AD3">
        <w:rPr>
          <w:rFonts w:ascii="Times New Roman" w:eastAsia="Times New Roman" w:hAnsi="Times New Roman" w:cs="Times New Roman"/>
          <w:b/>
          <w:bCs/>
          <w:color w:val="333333"/>
          <w:sz w:val="20"/>
          <w:szCs w:val="20"/>
        </w:rPr>
        <w:t>Федеральный государственный образовательный стандарт</w:t>
      </w:r>
      <w:r w:rsidRPr="00761AD3">
        <w:rPr>
          <w:rFonts w:ascii="Times New Roman" w:eastAsia="Times New Roman" w:hAnsi="Times New Roman" w:cs="Times New Roman"/>
          <w:b/>
          <w:bCs/>
          <w:color w:val="333333"/>
          <w:sz w:val="20"/>
          <w:szCs w:val="20"/>
        </w:rPr>
        <w:br/>
        <w:t>образования обучающихся с умственной отсталостью (интеллектуальными нарушениями)</w:t>
      </w:r>
      <w:r w:rsidRPr="00761AD3">
        <w:rPr>
          <w:rFonts w:ascii="Times New Roman" w:eastAsia="Times New Roman" w:hAnsi="Times New Roman" w:cs="Times New Roman"/>
          <w:b/>
          <w:bCs/>
          <w:color w:val="333333"/>
          <w:sz w:val="20"/>
          <w:szCs w:val="20"/>
        </w:rPr>
        <w:br/>
        <w:t>(утв.</w:t>
      </w:r>
      <w:r w:rsidRPr="001B6B1A">
        <w:rPr>
          <w:rFonts w:ascii="Times New Roman" w:eastAsia="Times New Roman" w:hAnsi="Times New Roman" w:cs="Times New Roman"/>
          <w:b/>
          <w:bCs/>
          <w:color w:val="333333"/>
          <w:sz w:val="20"/>
          <w:szCs w:val="20"/>
        </w:rPr>
        <w:t> </w:t>
      </w:r>
      <w:hyperlink r:id="rId7" w:anchor="0" w:history="1">
        <w:r w:rsidRPr="001B6B1A">
          <w:rPr>
            <w:rFonts w:ascii="Times New Roman" w:eastAsia="Times New Roman" w:hAnsi="Times New Roman" w:cs="Times New Roman"/>
            <w:b/>
            <w:bCs/>
            <w:color w:val="2060A4"/>
            <w:sz w:val="20"/>
            <w:szCs w:val="20"/>
            <w:u w:val="single"/>
          </w:rPr>
          <w:t>приказом</w:t>
        </w:r>
      </w:hyperlink>
      <w:r w:rsidRPr="001B6B1A">
        <w:rPr>
          <w:rFonts w:ascii="Times New Roman" w:eastAsia="Times New Roman" w:hAnsi="Times New Roman" w:cs="Times New Roman"/>
          <w:b/>
          <w:bCs/>
          <w:color w:val="333333"/>
          <w:sz w:val="20"/>
          <w:szCs w:val="20"/>
        </w:rPr>
        <w:t> </w:t>
      </w:r>
      <w:r w:rsidRPr="00761AD3">
        <w:rPr>
          <w:rFonts w:ascii="Times New Roman" w:eastAsia="Times New Roman" w:hAnsi="Times New Roman" w:cs="Times New Roman"/>
          <w:b/>
          <w:bCs/>
          <w:color w:val="333333"/>
          <w:sz w:val="20"/>
          <w:szCs w:val="20"/>
        </w:rPr>
        <w:t>Министерства образования и науки РФ от 19 декабря 2014 г. № 1599)</w:t>
      </w:r>
    </w:p>
    <w:p w:rsidR="00761AD3" w:rsidRPr="00761AD3" w:rsidRDefault="00761AD3" w:rsidP="001B6B1A">
      <w:pPr>
        <w:spacing w:after="255" w:line="270" w:lineRule="atLeast"/>
        <w:jc w:val="center"/>
        <w:outlineLvl w:val="2"/>
        <w:rPr>
          <w:rFonts w:ascii="Times New Roman" w:eastAsia="Times New Roman" w:hAnsi="Times New Roman" w:cs="Times New Roman"/>
          <w:b/>
          <w:bCs/>
          <w:color w:val="333333"/>
          <w:sz w:val="20"/>
          <w:szCs w:val="20"/>
        </w:rPr>
      </w:pPr>
      <w:r w:rsidRPr="00761AD3">
        <w:rPr>
          <w:rFonts w:ascii="Times New Roman" w:eastAsia="Times New Roman" w:hAnsi="Times New Roman" w:cs="Times New Roman"/>
          <w:b/>
          <w:bCs/>
          <w:color w:val="333333"/>
          <w:sz w:val="20"/>
          <w:szCs w:val="20"/>
        </w:rPr>
        <w:t>I. Общие положения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1.2. Стандарт разработан на основе Конституции Российской Федерации</w:t>
      </w:r>
      <w:hyperlink r:id="rId8" w:anchor="10001" w:history="1">
        <w:r w:rsidRPr="001B6B1A">
          <w:rPr>
            <w:rFonts w:ascii="Times New Roman" w:eastAsia="Times New Roman" w:hAnsi="Times New Roman" w:cs="Times New Roman"/>
            <w:color w:val="2060A4"/>
            <w:sz w:val="20"/>
            <w:szCs w:val="20"/>
            <w:u w:val="single"/>
          </w:rPr>
          <w:t>*(1)</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и законодательства Российской Федерации с учетом Конвенции ООН о правах ребенка</w:t>
      </w:r>
      <w:hyperlink r:id="rId9" w:anchor="10002" w:history="1">
        <w:r w:rsidRPr="001B6B1A">
          <w:rPr>
            <w:rFonts w:ascii="Times New Roman" w:eastAsia="Times New Roman" w:hAnsi="Times New Roman" w:cs="Times New Roman"/>
            <w:color w:val="2060A4"/>
            <w:sz w:val="20"/>
            <w:szCs w:val="20"/>
            <w:u w:val="single"/>
          </w:rPr>
          <w:t>*(2)</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и Конвенции ООН о правах инвалидов, региональных, национальных и этнокультурных потребностей народов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1.3 Стандарт включает в себя требования к</w:t>
      </w:r>
      <w:hyperlink r:id="rId10" w:anchor="10003" w:history="1">
        <w:r w:rsidRPr="001B6B1A">
          <w:rPr>
            <w:rFonts w:ascii="Times New Roman" w:eastAsia="Times New Roman" w:hAnsi="Times New Roman" w:cs="Times New Roman"/>
            <w:color w:val="2060A4"/>
            <w:sz w:val="20"/>
            <w:szCs w:val="20"/>
            <w:u w:val="single"/>
          </w:rPr>
          <w:t>*(3)</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структуре АООП (в том числе к соотношению обязательной части и части, формируемой участниками образовательных отношений) и их объему;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условиям реализации АООП, в том числе кадровым, финансовым, материально-техническим и иным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1.4 Стандарт учитывает их возрастные, типологические и индивидуальные особенности, особые образовательные потребности.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раннее получение специальной помощи средствами образования;</w:t>
      </w:r>
    </w:p>
    <w:p w:rsidR="00761AD3" w:rsidRPr="00761AD3" w:rsidRDefault="00761AD3" w:rsidP="001B6B1A">
      <w:pPr>
        <w:spacing w:after="0" w:line="255" w:lineRule="atLeas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761AD3" w:rsidRPr="00761AD3" w:rsidRDefault="00761AD3" w:rsidP="00761AD3">
      <w:pPr>
        <w:spacing w:after="255" w:line="255" w:lineRule="atLeas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научный, практико-ориентированный, действенный характер содержания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доступность содержания познавательных задач, реализуемых в процессе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удлинение сроков получения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систематическая актуализация сформированных у обучающихся знаний и умений;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специальное обучение их «переносу» с учетом изменяющихся условий учебных, познавательных, трудовых и других ситуаций;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стимуляция познавательной активности, формирование позитивного отношения к окружающему миру.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выделение пропедевтического периода в образовании, обеспечивающего преемственность между дошкольным и школьным этапами;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введение учебных предметов, способствующих формированию представлений о природных и социальных компонентах окружающего мира;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возможность обучения по программам профессиональной подготовки квалифицированных рабочих, служащих;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психологическое сопровождение, оптимизирующее взаимодействие обучающегося с педагогами и другими обучающимися;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психологическое сопровождение, направленное на установление взаимодействия семьи и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постепенное расширение образовательного пространства, выходящего за пределы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созданием оптимальных путей развития;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использованием специфических методов и средств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дифференцированным, «пошаговым» обучением;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обязательной индивидуализацией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формированием элементарных социально-бытовых навыков и навыков самообслуживания;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обеспечением присмотра и ухода за обучающимися;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дозированным расширением образовательного пространства внутри организации и за ее пределами;</w:t>
      </w:r>
    </w:p>
    <w:p w:rsidR="00761AD3" w:rsidRPr="00761AD3" w:rsidRDefault="00761AD3" w:rsidP="001B6B1A">
      <w:pPr>
        <w:spacing w:after="0" w:line="255" w:lineRule="atLeas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организацией обучения в разновозрастных классах (группах);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1.9. Стандарт направлен на обеспечение: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единства образовательного пространства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w:t>
      </w:r>
      <w:r w:rsidRPr="001B6B1A">
        <w:rPr>
          <w:rFonts w:ascii="Times New Roman" w:eastAsia="Times New Roman" w:hAnsi="Times New Roman" w:cs="Times New Roman"/>
          <w:color w:val="000000"/>
          <w:sz w:val="20"/>
          <w:szCs w:val="20"/>
        </w:rPr>
        <w:t> </w:t>
      </w:r>
      <w:hyperlink r:id="rId11"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761AD3" w:rsidRPr="00761AD3" w:rsidRDefault="00761AD3" w:rsidP="001B6B1A">
      <w:pPr>
        <w:spacing w:after="255"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1.10. В основу Стандарта положены деятельностный и дифференцированный подходы, осуществление которых предполагает</w:t>
      </w:r>
      <w:hyperlink r:id="rId12" w:anchor="10004" w:history="1">
        <w:r w:rsidRPr="001B6B1A">
          <w:rPr>
            <w:rFonts w:ascii="Times New Roman" w:eastAsia="Times New Roman" w:hAnsi="Times New Roman" w:cs="Times New Roman"/>
            <w:color w:val="2060A4"/>
            <w:sz w:val="20"/>
            <w:szCs w:val="20"/>
            <w:u w:val="single"/>
          </w:rPr>
          <w:t>*(4)</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1.11. Стандарт является основой для: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разработки и реализации организацией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определения требований к условиям реализации АООП, в том числе на основе индивидуального учебного плана;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определения требований к результатам освоения обучающимися с умственной отсталостью (интеллектуальными нарушениями)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проведения текущей, промежуточной и итоговой аттестации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осуществления внутреннего мониторинга качества образования в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1.12. Стандарт направлен на решение следующих задач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охрана и укрепление физического и психического здоровья детей, в том числе их социального и эмоционального благополучия;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1.13. Стандарт устанавливает сроки освоения АООП обучающимися с умственной отсталостью (интеллектуальными нарушениями) 9 - 13 лет.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761AD3" w:rsidRPr="00761AD3" w:rsidRDefault="00761AD3" w:rsidP="001B6B1A">
      <w:pPr>
        <w:spacing w:after="0" w:line="270" w:lineRule="atLeast"/>
        <w:jc w:val="both"/>
        <w:outlineLvl w:val="2"/>
        <w:rPr>
          <w:rFonts w:ascii="Times New Roman" w:eastAsia="Times New Roman" w:hAnsi="Times New Roman" w:cs="Times New Roman"/>
          <w:b/>
          <w:bCs/>
          <w:color w:val="333333"/>
          <w:sz w:val="20"/>
          <w:szCs w:val="20"/>
        </w:rPr>
      </w:pPr>
      <w:r w:rsidRPr="00761AD3">
        <w:rPr>
          <w:rFonts w:ascii="Times New Roman" w:eastAsia="Times New Roman" w:hAnsi="Times New Roman" w:cs="Times New Roman"/>
          <w:b/>
          <w:bCs/>
          <w:color w:val="333333"/>
          <w:sz w:val="20"/>
          <w:szCs w:val="20"/>
        </w:rPr>
        <w:t>II. Требования к структуре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АООП обеспечивает решение задач, указанных в</w:t>
      </w:r>
      <w:r w:rsidRPr="001B6B1A">
        <w:rPr>
          <w:rFonts w:ascii="Times New Roman" w:eastAsia="Times New Roman" w:hAnsi="Times New Roman" w:cs="Times New Roman"/>
          <w:color w:val="000000"/>
          <w:sz w:val="20"/>
          <w:szCs w:val="20"/>
        </w:rPr>
        <w:t> </w:t>
      </w:r>
      <w:hyperlink r:id="rId13" w:anchor="10112" w:history="1">
        <w:r w:rsidRPr="001B6B1A">
          <w:rPr>
            <w:rFonts w:ascii="Times New Roman" w:eastAsia="Times New Roman" w:hAnsi="Times New Roman" w:cs="Times New Roman"/>
            <w:color w:val="2060A4"/>
            <w:sz w:val="20"/>
            <w:szCs w:val="20"/>
            <w:u w:val="single"/>
          </w:rPr>
          <w:t>пункте 1.12</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2.2. АООП самостоятельно разрабатывается и утверждается организацией в соответствии со Стандартом и с учетом примерной АООП</w:t>
      </w:r>
      <w:hyperlink r:id="rId14" w:anchor="10005" w:history="1">
        <w:r w:rsidRPr="001B6B1A">
          <w:rPr>
            <w:rFonts w:ascii="Times New Roman" w:eastAsia="Times New Roman" w:hAnsi="Times New Roman" w:cs="Times New Roman"/>
            <w:color w:val="2060A4"/>
            <w:sz w:val="20"/>
            <w:szCs w:val="20"/>
            <w:u w:val="single"/>
          </w:rPr>
          <w:t>*(5)</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hyperlink r:id="rId15" w:anchor="10006" w:history="1">
        <w:r w:rsidRPr="001B6B1A">
          <w:rPr>
            <w:rFonts w:ascii="Times New Roman" w:eastAsia="Times New Roman" w:hAnsi="Times New Roman" w:cs="Times New Roman"/>
            <w:color w:val="2060A4"/>
            <w:sz w:val="20"/>
            <w:szCs w:val="20"/>
            <w:u w:val="single"/>
          </w:rPr>
          <w:t>*(6)</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w:t>
      </w:r>
      <w:r w:rsidRPr="001B6B1A">
        <w:rPr>
          <w:rFonts w:ascii="Times New Roman" w:eastAsia="Times New Roman" w:hAnsi="Times New Roman" w:cs="Times New Roman"/>
          <w:color w:val="000000"/>
          <w:sz w:val="20"/>
          <w:szCs w:val="20"/>
        </w:rPr>
        <w:t> </w:t>
      </w:r>
      <w:hyperlink r:id="rId16" w:anchor="1100" w:history="1">
        <w:r w:rsidRPr="001B6B1A">
          <w:rPr>
            <w:rFonts w:ascii="Times New Roman" w:eastAsia="Times New Roman" w:hAnsi="Times New Roman" w:cs="Times New Roman"/>
            <w:color w:val="2060A4"/>
            <w:sz w:val="20"/>
            <w:szCs w:val="20"/>
            <w:u w:val="single"/>
          </w:rPr>
          <w:t>приложении</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w:t>
      </w:r>
      <w:r w:rsidRPr="001B6B1A">
        <w:rPr>
          <w:rFonts w:ascii="Times New Roman" w:eastAsia="Times New Roman" w:hAnsi="Times New Roman" w:cs="Times New Roman"/>
          <w:color w:val="000000"/>
          <w:sz w:val="20"/>
          <w:szCs w:val="20"/>
        </w:rPr>
        <w:t> </w:t>
      </w:r>
      <w:hyperlink r:id="rId17"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hyperlink r:id="rId18" w:anchor="10007" w:history="1">
        <w:r w:rsidRPr="001B6B1A">
          <w:rPr>
            <w:rFonts w:ascii="Times New Roman" w:eastAsia="Times New Roman" w:hAnsi="Times New Roman" w:cs="Times New Roman"/>
            <w:color w:val="2060A4"/>
            <w:sz w:val="20"/>
            <w:szCs w:val="20"/>
            <w:u w:val="single"/>
          </w:rPr>
          <w:t>*(7)</w:t>
        </w:r>
      </w:hyperlink>
      <w:r w:rsidRPr="00761AD3">
        <w:rPr>
          <w:rFonts w:ascii="Times New Roman" w:eastAsia="Times New Roman" w:hAnsi="Times New Roman" w:cs="Times New Roman"/>
          <w:color w:val="000000"/>
          <w:sz w:val="20"/>
          <w:szCs w:val="20"/>
        </w:rPr>
        <w:t>. В таких организациях создаются специальные условия для получения образования указанными обучающимися</w:t>
      </w:r>
      <w:hyperlink r:id="rId19" w:anchor="10008" w:history="1">
        <w:r w:rsidRPr="001B6B1A">
          <w:rPr>
            <w:rFonts w:ascii="Times New Roman" w:eastAsia="Times New Roman" w:hAnsi="Times New Roman" w:cs="Times New Roman"/>
            <w:color w:val="2060A4"/>
            <w:sz w:val="20"/>
            <w:szCs w:val="20"/>
            <w:u w:val="single"/>
          </w:rPr>
          <w:t>*(8)</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hyperlink r:id="rId20" w:anchor="10009" w:history="1">
        <w:r w:rsidRPr="001B6B1A">
          <w:rPr>
            <w:rFonts w:ascii="Times New Roman" w:eastAsia="Times New Roman" w:hAnsi="Times New Roman" w:cs="Times New Roman"/>
            <w:color w:val="2060A4"/>
            <w:sz w:val="20"/>
            <w:szCs w:val="20"/>
            <w:u w:val="single"/>
          </w:rPr>
          <w:t>*(9)</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2.6. АООП включает обязательную часть и часть, формируемую участниками образовательных отношений.</w:t>
      </w:r>
      <w:hyperlink r:id="rId21" w:anchor="10010" w:history="1">
        <w:r w:rsidRPr="001B6B1A">
          <w:rPr>
            <w:rFonts w:ascii="Times New Roman" w:eastAsia="Times New Roman" w:hAnsi="Times New Roman" w:cs="Times New Roman"/>
            <w:color w:val="2060A4"/>
            <w:sz w:val="20"/>
            <w:szCs w:val="20"/>
            <w:u w:val="single"/>
          </w:rPr>
          <w:t>*(10)</w:t>
        </w:r>
      </w:hyperlink>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w:t>
      </w:r>
      <w:r w:rsidRPr="001B6B1A">
        <w:rPr>
          <w:rFonts w:ascii="Times New Roman" w:eastAsia="Times New Roman" w:hAnsi="Times New Roman" w:cs="Times New Roman"/>
          <w:color w:val="000000"/>
          <w:sz w:val="20"/>
          <w:szCs w:val="20"/>
        </w:rPr>
        <w:t> </w:t>
      </w:r>
      <w:hyperlink r:id="rId22"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2.7. АООП реализуется организацией через организацию урочной и внеурочной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2.8. АООП должна содержать три раздела: целевой, содержательный и организационный</w:t>
      </w:r>
      <w:hyperlink r:id="rId23" w:anchor="10011" w:history="1">
        <w:r w:rsidRPr="001B6B1A">
          <w:rPr>
            <w:rFonts w:ascii="Times New Roman" w:eastAsia="Times New Roman" w:hAnsi="Times New Roman" w:cs="Times New Roman"/>
            <w:color w:val="2060A4"/>
            <w:sz w:val="20"/>
            <w:szCs w:val="20"/>
            <w:u w:val="single"/>
          </w:rPr>
          <w:t>*(11)</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Целевой раздел включает: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пояснительную записку;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планируемые результаты освоения обучающимися с умственной отсталостью (интеллектуальными нарушениями)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систему оценки достижения планируемых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программу формирования базовых учебных действий;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программы отдельных учебных предметов, курсов коррекционно-развивающей области;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программу формирования экологической культуры, здорового и безопасного образа жизни;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программу коррекционной работы (в соответствии с</w:t>
      </w:r>
      <w:r w:rsidRPr="001B6B1A">
        <w:rPr>
          <w:rFonts w:ascii="Times New Roman" w:eastAsia="Times New Roman" w:hAnsi="Times New Roman" w:cs="Times New Roman"/>
          <w:color w:val="000000"/>
          <w:sz w:val="20"/>
          <w:szCs w:val="20"/>
        </w:rPr>
        <w:t> </w:t>
      </w:r>
      <w:hyperlink r:id="rId24"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вариант 1);</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программу сотрудничества с родителями (в соответствии с</w:t>
      </w:r>
      <w:r w:rsidRPr="001B6B1A">
        <w:rPr>
          <w:rFonts w:ascii="Times New Roman" w:eastAsia="Times New Roman" w:hAnsi="Times New Roman" w:cs="Times New Roman"/>
          <w:color w:val="000000"/>
          <w:sz w:val="20"/>
          <w:szCs w:val="20"/>
        </w:rPr>
        <w:t> </w:t>
      </w:r>
      <w:hyperlink r:id="rId25"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программу внеурочной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Организационный раздел определяет общие рамки организации образовательного процесса, а также механизмы реализации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Организационный раздел включает: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учебный план, включающий предметные и коррекционно-развивающие области, внеурочную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систему специальных условий реализации АООП в соответствии с требованиями 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Учебный план является основным организационным механизмом реализации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АООП в организации разрабатывается на основе примерной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 Требования к разделам АООП</w:t>
      </w:r>
      <w:hyperlink r:id="rId26" w:anchor="10012" w:history="1">
        <w:r w:rsidRPr="001B6B1A">
          <w:rPr>
            <w:rFonts w:ascii="Times New Roman" w:eastAsia="Times New Roman" w:hAnsi="Times New Roman" w:cs="Times New Roman"/>
            <w:color w:val="2060A4"/>
            <w:sz w:val="20"/>
            <w:szCs w:val="20"/>
            <w:u w:val="single"/>
          </w:rPr>
          <w:t>*(12)</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2.9.1. Пояснительная записка должна раскрывать: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цели реализации АООП, конкретизированные в соответствии с требованиями Стандарта к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принципы и подходы к формированию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общую характеристику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 психолого-педагогическую характеристику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5) описание особых образовательных потребностей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6) описание структуры и общую характеристику СИПР обучающихся с умственной отсталостью (интеллектуальными нарушениями) (в соответствии с</w:t>
      </w:r>
      <w:r w:rsidRPr="001B6B1A">
        <w:rPr>
          <w:rFonts w:ascii="Times New Roman" w:eastAsia="Times New Roman" w:hAnsi="Times New Roman" w:cs="Times New Roman"/>
          <w:color w:val="000000"/>
          <w:sz w:val="20"/>
          <w:szCs w:val="20"/>
        </w:rPr>
        <w:t> </w:t>
      </w:r>
      <w:hyperlink r:id="rId27"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2.9.2. Планируемые результаты освоения АООП должны: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обеспечивать связь между требованиями Стандарта, образовательным процессом и системой оценки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являться основой для разработки АООП организациями;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АООП может включать как один, так и несколько учебных планов.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Учебный план включает предметные области в зависимости от варианта АООП (в соответствии с приложением 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w:t>
      </w:r>
      <w:r w:rsidRPr="001B6B1A">
        <w:rPr>
          <w:rFonts w:ascii="Times New Roman" w:eastAsia="Times New Roman" w:hAnsi="Times New Roman" w:cs="Times New Roman"/>
          <w:color w:val="000000"/>
          <w:sz w:val="20"/>
          <w:szCs w:val="20"/>
        </w:rPr>
        <w:t> </w:t>
      </w:r>
      <w:hyperlink r:id="rId28"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учебные занятия, обеспечивающие различные интересы обучающихся, в том числе этнокультурные;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увеличение учебных часов, отводимых на изучение отдельных учебных предметов обязательной части;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введение учебных курсов для факультативного изучения отдельных учебных предметов (в соответствии с</w:t>
      </w:r>
      <w:r w:rsidRPr="001B6B1A">
        <w:rPr>
          <w:rFonts w:ascii="Times New Roman" w:eastAsia="Times New Roman" w:hAnsi="Times New Roman" w:cs="Times New Roman"/>
          <w:color w:val="000000"/>
          <w:sz w:val="20"/>
          <w:szCs w:val="20"/>
        </w:rPr>
        <w:t> </w:t>
      </w:r>
      <w:hyperlink r:id="rId29"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2.9.4. Программа формирования базовых учебных действий (в соответствии с</w:t>
      </w:r>
      <w:r w:rsidRPr="001B6B1A">
        <w:rPr>
          <w:rFonts w:ascii="Times New Roman" w:eastAsia="Times New Roman" w:hAnsi="Times New Roman" w:cs="Times New Roman"/>
          <w:color w:val="000000"/>
          <w:sz w:val="20"/>
          <w:szCs w:val="20"/>
        </w:rPr>
        <w:t> </w:t>
      </w:r>
      <w:hyperlink r:id="rId30"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2.9.5. Программы отдельных учебных предметов, курсов должны обеспечивать достижение планируемых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Программы отдельных учебных предметов, коррекционных курсов разрабатываются на основе: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требований к личностным и предметным результатам (возможным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программы формирования базовых учебных действий.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Программы учебных предметов, коррекционных курсов должны содержать: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пояснительную записку, в которой конкретизируются общие цели образования с учетом специфики учебного предмета, коррекционного курса;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общую характеристику учебного предмета, коррекционного курса с учетом особенностей его освоения обучающимися;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описание места учебного предмета в учебном плане;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 личностные и предметные результаты освоения учебного предмета, коррекционного курса;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5) содержание учебного предмета, коррекционного курса;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6) тематическое планирование с определением основных видов учебной деятельности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7) описание материально-технического обеспечения образовательной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w:t>
      </w:r>
      <w:r w:rsidRPr="001B6B1A">
        <w:rPr>
          <w:rFonts w:ascii="Times New Roman" w:eastAsia="Times New Roman" w:hAnsi="Times New Roman" w:cs="Times New Roman"/>
          <w:color w:val="000000"/>
          <w:sz w:val="20"/>
          <w:szCs w:val="20"/>
        </w:rPr>
        <w:t> </w:t>
      </w:r>
      <w:hyperlink r:id="rId31"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 основу этой Программы должны быть положены ключевые воспитательные задачи, базовые национальные ценности российского общества.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Программа должна обеспечивать: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создание системы воспитательных мероприятий, позволяющих обучающемуся осваивать и на практике использовать полученные знания;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2.9.7. Программа формирования экологической культуры, здорового и безопасного образа жизни должна обеспечивать</w:t>
      </w:r>
      <w:hyperlink r:id="rId32" w:anchor="10013" w:history="1">
        <w:r w:rsidRPr="001B6B1A">
          <w:rPr>
            <w:rFonts w:ascii="Times New Roman" w:eastAsia="Times New Roman" w:hAnsi="Times New Roman" w:cs="Times New Roman"/>
            <w:color w:val="2060A4"/>
            <w:sz w:val="20"/>
            <w:szCs w:val="20"/>
            <w:u w:val="single"/>
          </w:rPr>
          <w:t>*(13)</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познавательного интереса и бережного отношения к природе;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установок на использование здорового питания;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соблюдение здоровьесозидающих режимов дня;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становление умений противостояния вовлечению в табакокурение, употребление алкоголя, наркотических и сильнодействующих веществ.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2.9.8. Программа коррекционной работы (в соответствии с</w:t>
      </w:r>
      <w:r w:rsidRPr="001B6B1A">
        <w:rPr>
          <w:rFonts w:ascii="Times New Roman" w:eastAsia="Times New Roman" w:hAnsi="Times New Roman" w:cs="Times New Roman"/>
          <w:color w:val="000000"/>
          <w:sz w:val="20"/>
          <w:szCs w:val="20"/>
        </w:rPr>
        <w:t> </w:t>
      </w:r>
      <w:hyperlink r:id="rId33"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вариант 1).</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2.9.9. Система оценки достижения планируемых результатов освоения АООП должна: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2.9.10. Программа внеурочной деятельности включает направления развития личности (в соответствии с</w:t>
      </w:r>
      <w:r w:rsidRPr="001B6B1A">
        <w:rPr>
          <w:rFonts w:ascii="Times New Roman" w:eastAsia="Times New Roman" w:hAnsi="Times New Roman" w:cs="Times New Roman"/>
          <w:color w:val="000000"/>
          <w:sz w:val="20"/>
          <w:szCs w:val="20"/>
        </w:rPr>
        <w:t> </w:t>
      </w:r>
      <w:hyperlink r:id="rId34"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Организация самостоятельно разрабатывает и утверждает программу внеурочной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2.9.11. Программа сотрудничества с семьей обучающегося (в соответствии с</w:t>
      </w:r>
      <w:r w:rsidRPr="001B6B1A">
        <w:rPr>
          <w:rFonts w:ascii="Times New Roman" w:eastAsia="Times New Roman" w:hAnsi="Times New Roman" w:cs="Times New Roman"/>
          <w:color w:val="000000"/>
          <w:sz w:val="20"/>
          <w:szCs w:val="20"/>
        </w:rPr>
        <w:t> </w:t>
      </w:r>
      <w:hyperlink r:id="rId35"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 вариант 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Система условий должна учитывать особенности организации, а также её взаимодействие с социальными партнерами.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Система условий должна содержать: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описание имеющихся условий: кадровых, финансовых, материально-технических (включая учебно-методическое и информационное обеспечение);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контроль за состоянием системы условий.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hyperlink r:id="rId36" w:anchor="10014" w:history="1">
        <w:r w:rsidRPr="001B6B1A">
          <w:rPr>
            <w:rFonts w:ascii="Times New Roman" w:eastAsia="Times New Roman" w:hAnsi="Times New Roman" w:cs="Times New Roman"/>
            <w:color w:val="2060A4"/>
            <w:sz w:val="20"/>
            <w:szCs w:val="20"/>
            <w:u w:val="single"/>
          </w:rPr>
          <w:t>*(14)</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учебные курсы, обеспечивающие различные интересы обучающихся, в том числе этнокультурные;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внеурочная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761AD3" w:rsidRPr="00761AD3" w:rsidRDefault="00761AD3" w:rsidP="001B6B1A">
      <w:pPr>
        <w:spacing w:after="0" w:line="270" w:lineRule="atLeast"/>
        <w:jc w:val="both"/>
        <w:outlineLvl w:val="2"/>
        <w:rPr>
          <w:rFonts w:ascii="Times New Roman" w:eastAsia="Times New Roman" w:hAnsi="Times New Roman" w:cs="Times New Roman"/>
          <w:b/>
          <w:bCs/>
          <w:color w:val="333333"/>
          <w:sz w:val="20"/>
          <w:szCs w:val="20"/>
        </w:rPr>
      </w:pPr>
      <w:r w:rsidRPr="00761AD3">
        <w:rPr>
          <w:rFonts w:ascii="Times New Roman" w:eastAsia="Times New Roman" w:hAnsi="Times New Roman" w:cs="Times New Roman"/>
          <w:b/>
          <w:bCs/>
          <w:color w:val="333333"/>
          <w:sz w:val="20"/>
          <w:szCs w:val="20"/>
        </w:rPr>
        <w:t>III. Требования к условиям реализации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3.1. Стандарт определяет требования к кадровым, финансовым, материально-техническим и иным условиям</w:t>
      </w:r>
      <w:hyperlink r:id="rId37" w:anchor="10015" w:history="1">
        <w:r w:rsidRPr="001B6B1A">
          <w:rPr>
            <w:rFonts w:ascii="Times New Roman" w:eastAsia="Times New Roman" w:hAnsi="Times New Roman" w:cs="Times New Roman"/>
            <w:color w:val="2060A4"/>
            <w:sz w:val="20"/>
            <w:szCs w:val="20"/>
            <w:u w:val="single"/>
          </w:rPr>
          <w:t>*(15)</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получения образования обучающимися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3.3. Организация создает условия для реализации АООП, обеспечивающие возможность: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достижения планируемых результатов освоения обучающимися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расширения социального опыта и социальных контактов обучающихся, в том числе со сверстниками, не имеющими ограничений здоровья;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w:t>
      </w:r>
      <w:r w:rsidRPr="00761AD3">
        <w:rPr>
          <w:rFonts w:ascii="Times New Roman" w:eastAsia="Times New Roman" w:hAnsi="Times New Roman" w:cs="Times New Roman"/>
          <w:color w:val="000000"/>
          <w:sz w:val="20"/>
          <w:szCs w:val="20"/>
        </w:rPr>
        <w:lastRenderedPageBreak/>
        <w:t>воспитании обучающихся, охране и укреплении их здоровья, вовлечении семей непосредственно в образовательную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использования в образовательной деятельности современных образовательных технологий деятельностного типа, в том числе информационных;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3.4. Требования к кадровым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При необходимости в процессе реализации АООП возможно временное или постоянное участие тьютора и (или) ассистента (помощника).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hyperlink r:id="rId38" w:anchor="10016" w:history="1">
        <w:r w:rsidRPr="001B6B1A">
          <w:rPr>
            <w:rFonts w:ascii="Times New Roman" w:eastAsia="Times New Roman" w:hAnsi="Times New Roman" w:cs="Times New Roman"/>
            <w:color w:val="2060A4"/>
            <w:sz w:val="20"/>
            <w:szCs w:val="20"/>
            <w:u w:val="single"/>
          </w:rPr>
          <w:t>*(16)</w:t>
        </w:r>
      </w:hyperlink>
      <w:r w:rsidRPr="00761AD3">
        <w:rPr>
          <w:rFonts w:ascii="Times New Roman" w:eastAsia="Times New Roman" w:hAnsi="Times New Roman" w:cs="Times New Roman"/>
          <w:color w:val="000000"/>
          <w:sz w:val="20"/>
          <w:szCs w:val="20"/>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3.5. Требования к финансовым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Финансовые условия реализации АООП должны</w:t>
      </w:r>
      <w:hyperlink r:id="rId39" w:anchor="10017" w:history="1">
        <w:r w:rsidRPr="001B6B1A">
          <w:rPr>
            <w:rFonts w:ascii="Times New Roman" w:eastAsia="Times New Roman" w:hAnsi="Times New Roman" w:cs="Times New Roman"/>
            <w:color w:val="2060A4"/>
            <w:sz w:val="20"/>
            <w:szCs w:val="20"/>
            <w:u w:val="single"/>
          </w:rPr>
          <w:t>*(17)</w:t>
        </w:r>
      </w:hyperlink>
      <w:r w:rsidRPr="00761AD3">
        <w:rPr>
          <w:rFonts w:ascii="Times New Roman" w:eastAsia="Times New Roman" w:hAnsi="Times New Roman" w:cs="Times New Roman"/>
          <w:color w:val="000000"/>
          <w:sz w:val="20"/>
          <w:szCs w:val="20"/>
        </w:rPr>
        <w:t>:</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обеспечивать организации возможность исполнения требований Стандарта;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специальными условиями получения образования (кадровыми, материально-техническими);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расходами на оплату труда работников, реализующих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 Требования к материально-техническим условиям.</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Материально-технические условия реализации АООП должны обеспечивать</w:t>
      </w:r>
      <w:hyperlink r:id="rId40" w:anchor="10018" w:history="1">
        <w:r w:rsidRPr="001B6B1A">
          <w:rPr>
            <w:rFonts w:ascii="Times New Roman" w:eastAsia="Times New Roman" w:hAnsi="Times New Roman" w:cs="Times New Roman"/>
            <w:color w:val="2060A4"/>
            <w:sz w:val="20"/>
            <w:szCs w:val="20"/>
            <w:u w:val="single"/>
          </w:rPr>
          <w:t>*(18)</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возможность достижения обучающимися установленных Стандартом требований к результатам (возможным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помещениям библиотек (площадь, размещение рабочих зон, наличие читального зала, медиатеки, число читательских мест);</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актовому залу;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спортивным залам, бассейнам, игровому и спортивному оборудованию;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помещениям для медицинского персонала;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мебели, офисному оснащению и хозяйственному инвентарю;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Материально-техническое и информационное оснащение образовательного процесса должно обеспечивать возможность:</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физического развития, участия в спортивных соревнованиях и играх;</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планирования учебной деятельности, фиксирования его реализации в целом и отдельных этапов (выступлений, дискуссий, экспериментов);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размещения материалов и работ в информационной среде организации;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проведения массовых мероприятий, собраний, представлений;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организации отдыха и питания;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исполнения, сочинения и аранжировки музыкальных произведений с применением традиционных инструментов и цифровых технологий;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обработки материалов и информации с использованием технологических инструментов.</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Структура требований к материально-техническим условиям включает требования к:</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организации пространства, в котором осуществляется реализация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организации временного режима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техническим средствам обучения;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соблюдения санитарно-гигиенических норм организации образовательной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обеспечения санитарно-бытовых и социально-бытовых условий;</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соблюдения пожарной и электробезопасности;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соблюдения требований охраны труда;</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соблюдения своевременных сроков и необходимых объемов текущего и капитального ремонта и др.</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761AD3" w:rsidRPr="00761AD3" w:rsidRDefault="00761AD3" w:rsidP="001B6B1A">
      <w:pPr>
        <w:spacing w:after="0" w:line="270" w:lineRule="atLeast"/>
        <w:jc w:val="both"/>
        <w:outlineLvl w:val="2"/>
        <w:rPr>
          <w:rFonts w:ascii="Times New Roman" w:eastAsia="Times New Roman" w:hAnsi="Times New Roman" w:cs="Times New Roman"/>
          <w:b/>
          <w:bCs/>
          <w:color w:val="333333"/>
          <w:sz w:val="20"/>
          <w:szCs w:val="20"/>
        </w:rPr>
      </w:pPr>
      <w:r w:rsidRPr="00761AD3">
        <w:rPr>
          <w:rFonts w:ascii="Times New Roman" w:eastAsia="Times New Roman" w:hAnsi="Times New Roman" w:cs="Times New Roman"/>
          <w:b/>
          <w:bCs/>
          <w:color w:val="333333"/>
          <w:sz w:val="20"/>
          <w:szCs w:val="20"/>
        </w:rPr>
        <w:t>IV. Требования к результатам освоения АООП</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w:t>
      </w:r>
      <w:r w:rsidRPr="001B6B1A">
        <w:rPr>
          <w:rFonts w:ascii="Times New Roman" w:eastAsia="Times New Roman" w:hAnsi="Times New Roman" w:cs="Times New Roman"/>
          <w:color w:val="000000"/>
          <w:sz w:val="20"/>
          <w:szCs w:val="20"/>
        </w:rPr>
        <w:t> </w:t>
      </w:r>
      <w:hyperlink r:id="rId41" w:anchor="1100" w:history="1">
        <w:r w:rsidRPr="001B6B1A">
          <w:rPr>
            <w:rFonts w:ascii="Times New Roman" w:eastAsia="Times New Roman" w:hAnsi="Times New Roman" w:cs="Times New Roman"/>
            <w:color w:val="2060A4"/>
            <w:sz w:val="20"/>
            <w:szCs w:val="20"/>
            <w:u w:val="single"/>
          </w:rPr>
          <w:t>приложением</w:t>
        </w:r>
      </w:hyperlink>
      <w:r w:rsidRPr="001B6B1A">
        <w:rPr>
          <w:rFonts w:ascii="Times New Roman" w:eastAsia="Times New Roman" w:hAnsi="Times New Roman" w:cs="Times New Roman"/>
          <w:color w:val="000000"/>
          <w:sz w:val="20"/>
          <w:szCs w:val="20"/>
        </w:rPr>
        <w:t> </w:t>
      </w:r>
      <w:r w:rsidRPr="00761AD3">
        <w:rPr>
          <w:rFonts w:ascii="Times New Roman" w:eastAsia="Times New Roman" w:hAnsi="Times New Roman" w:cs="Times New Roman"/>
          <w:color w:val="000000"/>
          <w:sz w:val="20"/>
          <w:szCs w:val="20"/>
        </w:rPr>
        <w:t>к настоящему Стандарту).</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Совокупность личностных и предметных результатов составляет содержание жизненных компетенций обучающихся.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761AD3" w:rsidRPr="00761AD3" w:rsidRDefault="00761AD3" w:rsidP="001B6B1A">
      <w:pPr>
        <w:spacing w:after="0" w:line="255" w:lineRule="atLeast"/>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______________________________</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*(2) Конвенция ООН о правах ребенка, принятая 20 ноября 1989 г. (Сборник международных договоров СССР, 1993, выпуск XLVI).</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lastRenderedPageBreak/>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*(11) Пункт 16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*(12) Пункт 19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*(13) Пункт 19.7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*(14) Пункт 17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*(17) Пункт 24 ФГОС НОО.</w:t>
      </w:r>
    </w:p>
    <w:p w:rsidR="00761AD3" w:rsidRPr="00761AD3" w:rsidRDefault="00761AD3" w:rsidP="001B6B1A">
      <w:pPr>
        <w:spacing w:after="0" w:line="255" w:lineRule="atLeast"/>
        <w:jc w:val="both"/>
        <w:rPr>
          <w:rFonts w:ascii="Times New Roman" w:eastAsia="Times New Roman" w:hAnsi="Times New Roman" w:cs="Times New Roman"/>
          <w:color w:val="000000"/>
          <w:sz w:val="20"/>
          <w:szCs w:val="20"/>
        </w:rPr>
      </w:pPr>
      <w:r w:rsidRPr="00761AD3">
        <w:rPr>
          <w:rFonts w:ascii="Times New Roman" w:eastAsia="Times New Roman" w:hAnsi="Times New Roman" w:cs="Times New Roman"/>
          <w:color w:val="000000"/>
          <w:sz w:val="20"/>
          <w:szCs w:val="20"/>
        </w:rPr>
        <w:t>*(18) Пункт 25 ФГОС НОО.</w:t>
      </w:r>
    </w:p>
    <w:p w:rsidR="001B6B1A" w:rsidRDefault="001B6B1A" w:rsidP="001B6B1A">
      <w:pPr>
        <w:spacing w:after="0" w:line="255" w:lineRule="atLeast"/>
        <w:rPr>
          <w:rFonts w:ascii="Arial" w:eastAsia="Times New Roman" w:hAnsi="Arial" w:cs="Arial"/>
          <w:color w:val="000000"/>
          <w:sz w:val="21"/>
          <w:szCs w:val="21"/>
        </w:rPr>
      </w:pPr>
    </w:p>
    <w:p w:rsidR="001B6B1A" w:rsidRDefault="001B6B1A" w:rsidP="001B6B1A">
      <w:pPr>
        <w:spacing w:after="0" w:line="255" w:lineRule="atLeast"/>
        <w:rPr>
          <w:rFonts w:ascii="Arial" w:eastAsia="Times New Roman" w:hAnsi="Arial" w:cs="Arial"/>
          <w:color w:val="000000"/>
          <w:sz w:val="21"/>
          <w:szCs w:val="21"/>
        </w:rPr>
      </w:pPr>
    </w:p>
    <w:p w:rsidR="001B6B1A" w:rsidRDefault="001B6B1A" w:rsidP="001B6B1A">
      <w:pPr>
        <w:spacing w:after="0" w:line="255" w:lineRule="atLeast"/>
        <w:rPr>
          <w:rFonts w:ascii="Arial" w:eastAsia="Times New Roman" w:hAnsi="Arial" w:cs="Arial"/>
          <w:color w:val="000000"/>
          <w:sz w:val="21"/>
          <w:szCs w:val="21"/>
        </w:rPr>
      </w:pPr>
    </w:p>
    <w:p w:rsidR="001B6B1A" w:rsidRDefault="001B6B1A" w:rsidP="001B6B1A">
      <w:pPr>
        <w:spacing w:after="0" w:line="255" w:lineRule="atLeast"/>
        <w:rPr>
          <w:rFonts w:ascii="Arial" w:eastAsia="Times New Roman" w:hAnsi="Arial" w:cs="Arial"/>
          <w:color w:val="000000"/>
          <w:sz w:val="21"/>
          <w:szCs w:val="21"/>
        </w:rPr>
      </w:pPr>
    </w:p>
    <w:p w:rsidR="001B6B1A" w:rsidRDefault="001B6B1A" w:rsidP="001B6B1A">
      <w:pPr>
        <w:widowControl w:val="0"/>
        <w:autoSpaceDE w:val="0"/>
        <w:autoSpaceDN w:val="0"/>
        <w:adjustRightInd w:val="0"/>
        <w:spacing w:after="0" w:line="240" w:lineRule="auto"/>
        <w:jc w:val="right"/>
        <w:outlineLvl w:val="1"/>
        <w:rPr>
          <w:rFonts w:ascii="Calibri" w:hAnsi="Calibri" w:cs="Calibri"/>
        </w:rPr>
        <w:sectPr w:rsidR="001B6B1A" w:rsidSect="001B6B1A">
          <w:pgSz w:w="11906" w:h="16838"/>
          <w:pgMar w:top="426" w:right="566" w:bottom="426" w:left="851" w:header="708" w:footer="708" w:gutter="0"/>
          <w:cols w:space="708"/>
          <w:docGrid w:linePitch="360"/>
        </w:sectPr>
      </w:pPr>
    </w:p>
    <w:p w:rsidR="001B6B1A" w:rsidRPr="001B6B1A" w:rsidRDefault="001B6B1A" w:rsidP="001B6B1A">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B6B1A">
        <w:rPr>
          <w:rFonts w:ascii="Times New Roman" w:hAnsi="Times New Roman" w:cs="Times New Roman"/>
          <w:sz w:val="20"/>
          <w:szCs w:val="20"/>
        </w:rPr>
        <w:lastRenderedPageBreak/>
        <w:t>Приложение</w:t>
      </w:r>
    </w:p>
    <w:p w:rsidR="001B6B1A" w:rsidRPr="001B6B1A" w:rsidRDefault="001B6B1A" w:rsidP="001B6B1A">
      <w:pPr>
        <w:widowControl w:val="0"/>
        <w:autoSpaceDE w:val="0"/>
        <w:autoSpaceDN w:val="0"/>
        <w:adjustRightInd w:val="0"/>
        <w:spacing w:after="0" w:line="240" w:lineRule="auto"/>
        <w:jc w:val="both"/>
        <w:rPr>
          <w:rFonts w:ascii="Times New Roman" w:hAnsi="Times New Roman" w:cs="Times New Roman"/>
          <w:sz w:val="20"/>
          <w:szCs w:val="20"/>
        </w:rPr>
      </w:pPr>
    </w:p>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bookmarkStart w:id="2" w:name="Par382"/>
      <w:bookmarkEnd w:id="2"/>
      <w:r w:rsidRPr="001B6B1A">
        <w:rPr>
          <w:rFonts w:ascii="Times New Roman" w:hAnsi="Times New Roman" w:cs="Times New Roman"/>
          <w:sz w:val="20"/>
          <w:szCs w:val="20"/>
        </w:rPr>
        <w:t>ТРЕБОВАНИЯ</w:t>
      </w:r>
    </w:p>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К АООП ОБУЧАЮЩИХСЯ С УМСТВЕННОЙ ОТСТАЛОСТЬЮ</w:t>
      </w:r>
    </w:p>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(ИНТЕЛЛЕКТУАЛЬНЫМИ НАРУШЕНИЯМИ)</w:t>
      </w:r>
      <w:bookmarkStart w:id="3" w:name="Par386"/>
      <w:bookmarkEnd w:id="3"/>
    </w:p>
    <w:p w:rsidR="001B6B1A" w:rsidRPr="001B6B1A" w:rsidRDefault="001B6B1A" w:rsidP="001B6B1A">
      <w:pPr>
        <w:widowControl w:val="0"/>
        <w:autoSpaceDE w:val="0"/>
        <w:autoSpaceDN w:val="0"/>
        <w:adjustRightInd w:val="0"/>
        <w:spacing w:after="0" w:line="240" w:lineRule="auto"/>
        <w:jc w:val="right"/>
        <w:rPr>
          <w:rFonts w:ascii="Times New Roman" w:hAnsi="Times New Roman" w:cs="Times New Roman"/>
          <w:sz w:val="20"/>
          <w:szCs w:val="20"/>
        </w:rPr>
      </w:pPr>
      <w:r w:rsidRPr="001B6B1A">
        <w:rPr>
          <w:rFonts w:ascii="Times New Roman" w:hAnsi="Times New Roman" w:cs="Times New Roman"/>
          <w:sz w:val="20"/>
          <w:szCs w:val="20"/>
        </w:rPr>
        <w:t>Таблица 1</w:t>
      </w:r>
    </w:p>
    <w:p w:rsidR="001B6B1A" w:rsidRPr="001B6B1A" w:rsidRDefault="001B6B1A" w:rsidP="001B6B1A">
      <w:pPr>
        <w:widowControl w:val="0"/>
        <w:autoSpaceDE w:val="0"/>
        <w:autoSpaceDN w:val="0"/>
        <w:adjustRightInd w:val="0"/>
        <w:spacing w:after="0" w:line="240" w:lineRule="auto"/>
        <w:jc w:val="both"/>
        <w:rPr>
          <w:rFonts w:ascii="Times New Roman" w:hAnsi="Times New Roman" w:cs="Times New Roman"/>
          <w:sz w:val="20"/>
          <w:szCs w:val="20"/>
        </w:rPr>
      </w:pPr>
    </w:p>
    <w:tbl>
      <w:tblPr>
        <w:tblW w:w="16019" w:type="dxa"/>
        <w:tblInd w:w="62" w:type="dxa"/>
        <w:tblLayout w:type="fixed"/>
        <w:tblCellMar>
          <w:top w:w="75" w:type="dxa"/>
          <w:left w:w="0" w:type="dxa"/>
          <w:bottom w:w="75" w:type="dxa"/>
          <w:right w:w="0" w:type="dxa"/>
        </w:tblCellMar>
        <w:tblLook w:val="0000" w:firstRow="0" w:lastRow="0" w:firstColumn="0" w:lastColumn="0" w:noHBand="0" w:noVBand="0"/>
      </w:tblPr>
      <w:tblGrid>
        <w:gridCol w:w="8364"/>
        <w:gridCol w:w="7655"/>
      </w:tblGrid>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4" w:name="Par388"/>
            <w:bookmarkEnd w:id="4"/>
            <w:r w:rsidRPr="001B6B1A">
              <w:rPr>
                <w:rFonts w:ascii="Times New Roman" w:hAnsi="Times New Roman" w:cs="Times New Roman"/>
                <w:sz w:val="20"/>
                <w:szCs w:val="20"/>
              </w:rPr>
              <w:t>2. Требования к структуре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2</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5" w:name="Par391"/>
            <w:bookmarkEnd w:id="5"/>
            <w:r w:rsidRPr="001B6B1A">
              <w:rPr>
                <w:rFonts w:ascii="Times New Roman" w:hAnsi="Times New Roman" w:cs="Times New Roman"/>
                <w:sz w:val="20"/>
                <w:szCs w:val="20"/>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6" w:name="Par399"/>
            <w:bookmarkEnd w:id="6"/>
            <w:r w:rsidRPr="001B6B1A">
              <w:rPr>
                <w:rFonts w:ascii="Times New Roman" w:hAnsi="Times New Roman" w:cs="Times New Roman"/>
                <w:sz w:val="20"/>
                <w:szCs w:val="20"/>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7" w:name="Par402"/>
            <w:bookmarkEnd w:id="7"/>
            <w:r w:rsidRPr="001B6B1A">
              <w:rPr>
                <w:rFonts w:ascii="Times New Roman" w:hAnsi="Times New Roman" w:cs="Times New Roman"/>
                <w:sz w:val="20"/>
                <w:szCs w:val="20"/>
              </w:rPr>
              <w:t>2.6. АООП включает обязательную часть и часть, формируемую участниками образовательного процесса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8" w:name="Par406"/>
            <w:bookmarkEnd w:id="8"/>
            <w:r w:rsidRPr="001B6B1A">
              <w:rPr>
                <w:rFonts w:ascii="Times New Roman" w:hAnsi="Times New Roman" w:cs="Times New Roman"/>
                <w:sz w:val="20"/>
                <w:szCs w:val="20"/>
              </w:rPr>
              <w:t>2.8. АООП должна содержать три раздела: целевой, содержательный и организационный</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Содержательный раздел АООП включает Программу коррекционной работы.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Содержательный раздел АООП включает Программу сотрудничества с семьей обучающегося.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9" w:name="Par409"/>
            <w:bookmarkEnd w:id="9"/>
            <w:r w:rsidRPr="001B6B1A">
              <w:rPr>
                <w:rFonts w:ascii="Times New Roman" w:hAnsi="Times New Roman" w:cs="Times New Roman"/>
                <w:sz w:val="20"/>
                <w:szCs w:val="20"/>
              </w:rPr>
              <w:t>2.9. Требования к разделам АООП</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0" w:name="Par410"/>
            <w:bookmarkEnd w:id="10"/>
            <w:r w:rsidRPr="001B6B1A">
              <w:rPr>
                <w:rFonts w:ascii="Times New Roman" w:hAnsi="Times New Roman" w:cs="Times New Roman"/>
                <w:sz w:val="20"/>
                <w:szCs w:val="20"/>
              </w:rPr>
              <w:t>2.9.1. Пояснительная записка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Пояснительная записка включает описание структуры и общую характеристику СИПР, разрабатываемой на основе АООП.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Структура СИПР должна включать: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общие сведения о ребенке;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индивидуальный учебный план;</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содержание образования в условиях организации и семьи;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условия реализации потребности в уходе и присмотре;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перечень специалистов, участвующих в разработке и реализации СИПР;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7) перечень возможных задач, мероприятий и форм сотрудничества организации и семьи обучающегося;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8) перечень необходимых технических средств и дидактических материалов;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9) средства мониторинга и оценки динамики обучения.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может иметь приложение, включающее задания и рекомендации для их выполнения ребенком в домашних условиях.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1" w:name="Par424"/>
            <w:bookmarkEnd w:id="11"/>
            <w:r w:rsidRPr="001B6B1A">
              <w:rPr>
                <w:rFonts w:ascii="Times New Roman" w:hAnsi="Times New Roman" w:cs="Times New Roman"/>
                <w:sz w:val="20"/>
                <w:szCs w:val="20"/>
              </w:rPr>
              <w:t>2.9.2. Планируемые результаты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Личностные результаты освоения АООП включают индивидуально-личностные качества, </w:t>
            </w:r>
            <w:r w:rsidRPr="001B6B1A">
              <w:rPr>
                <w:rFonts w:ascii="Times New Roman" w:hAnsi="Times New Roman" w:cs="Times New Roman"/>
                <w:sz w:val="20"/>
                <w:szCs w:val="20"/>
              </w:rPr>
              <w:lastRenderedPageBreak/>
              <w:t>жизненные и социальные компетенции обучающегося и ценностные установки.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2" w:name="Par432"/>
            <w:bookmarkEnd w:id="12"/>
            <w:r w:rsidRPr="001B6B1A">
              <w:rPr>
                <w:rFonts w:ascii="Times New Roman" w:hAnsi="Times New Roman" w:cs="Times New Roman"/>
                <w:sz w:val="20"/>
                <w:szCs w:val="20"/>
              </w:rPr>
              <w:lastRenderedPageBreak/>
              <w:t>2.9.3. Учебный план включает обязательные предметные области и коррекционно-развивающую область</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Обязательные предметные области учебного плана и основные задачи реализации содержания предметных областей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Русский язык.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Чтение (Литературное чтение).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Обязательные предметные области учебного плана и основные задачи реализации содержания предметных областей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Речь и альтернативная коммуникация.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Математика (Математика и информатика).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Математические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Естествознание.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природы 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Природоведение.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Биология.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География.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Человек и общество.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Основы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w:t>
            </w:r>
            <w:r w:rsidRPr="001B6B1A">
              <w:rPr>
                <w:rFonts w:ascii="Times New Roman" w:hAnsi="Times New Roman" w:cs="Times New Roman"/>
                <w:sz w:val="20"/>
                <w:szCs w:val="20"/>
              </w:rPr>
              <w:lastRenderedPageBreak/>
              <w:t>формировании правильного уклада семейных отношений.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истории.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История Отечества.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Этика.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Обществоведение.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первоначальных представлений о правах и обязанностях гражданина; основных законах нашей страны.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"Окружающий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природный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Человек.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Домоводство.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социальный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rsidRPr="001B6B1A">
              <w:rPr>
                <w:rFonts w:ascii="Times New Roman" w:hAnsi="Times New Roman" w:cs="Times New Roman"/>
                <w:sz w:val="20"/>
                <w:szCs w:val="20"/>
              </w:rPr>
              <w:lastRenderedPageBreak/>
              <w:t>общественной жизни. Формирование представлений об обязанностях и правах ребенка. Представление о своей стране (Россия).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Рисование.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 и движение.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Изобразительная деятельность (лепка, рисование, аппликация).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Технология.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Ручной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w:t>
            </w:r>
            <w:r w:rsidRPr="001B6B1A">
              <w:rPr>
                <w:rFonts w:ascii="Times New Roman" w:hAnsi="Times New Roman" w:cs="Times New Roman"/>
                <w:sz w:val="20"/>
                <w:szCs w:val="20"/>
              </w:rPr>
              <w:lastRenderedPageBreak/>
              <w:t>в рабочих кадрах, а также в соответствии с требованиями санитарных нормам и правил.</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Технология.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Предметная область: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Физическая культура (Адаптивная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Адаптивная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6"/>
              <w:rPr>
                <w:rFonts w:ascii="Times New Roman" w:hAnsi="Times New Roman" w:cs="Times New Roman"/>
                <w:sz w:val="20"/>
                <w:szCs w:val="20"/>
              </w:rPr>
            </w:pPr>
            <w:bookmarkStart w:id="13" w:name="Par522"/>
            <w:bookmarkEnd w:id="13"/>
            <w:r w:rsidRPr="001B6B1A">
              <w:rPr>
                <w:rFonts w:ascii="Times New Roman" w:hAnsi="Times New Roman" w:cs="Times New Roman"/>
                <w:sz w:val="20"/>
                <w:szCs w:val="20"/>
              </w:rPr>
              <w:t>Коррекционно-развивающая область и основные задачи реализации содержания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Содержание данной области может быть дополнено организацией самостоятельно на основании рекомендаций ПМПК, 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"Ритмика".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"Логопедические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"Психокоррекционные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w:t>
            </w:r>
            <w:r w:rsidRPr="001B6B1A">
              <w:rPr>
                <w:rFonts w:ascii="Times New Roman" w:hAnsi="Times New Roman" w:cs="Times New Roman"/>
                <w:sz w:val="20"/>
                <w:szCs w:val="20"/>
              </w:rPr>
              <w:lastRenderedPageBreak/>
              <w:t>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увеличение учебных часов, отводимых на изучение отдельных учебных предметов обязательной части;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Содержание данной области может быть дополнено организацией самостоятельно на основании рекомендаций ПМПК, 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"Сенсорное развитие".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"Предметно-практические 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"Двигательное развитие".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w:t>
            </w:r>
            <w:r w:rsidRPr="001B6B1A">
              <w:rPr>
                <w:rFonts w:ascii="Times New Roman" w:hAnsi="Times New Roman" w:cs="Times New Roman"/>
                <w:sz w:val="20"/>
                <w:szCs w:val="20"/>
              </w:rPr>
              <w:lastRenderedPageBreak/>
              <w:t>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"Альтернативная коммуникация".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Коррекционный курс "Коррекционно-развивающие занятия".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Основные задачи реализации содержания: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4" w:name="Par558"/>
            <w:bookmarkEnd w:id="14"/>
            <w:r w:rsidRPr="001B6B1A">
              <w:rPr>
                <w:rFonts w:ascii="Times New Roman" w:hAnsi="Times New Roman" w:cs="Times New Roman"/>
                <w:sz w:val="20"/>
                <w:szCs w:val="20"/>
              </w:rPr>
              <w:lastRenderedPageBreak/>
              <w:t>2.9.4. Программа формирования базовых учебных действий</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формирования базовых учебных действий должна обеспечивать: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связь базовых учебных действий с содержанием учебных предметов;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решение задач формирования личностных, регулятивных, познавательных, коммуникативных базовых учебных действий.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формирования базовых учебных действий должна содержать: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5" w:name="Par566"/>
            <w:bookmarkEnd w:id="15"/>
            <w:r w:rsidRPr="001B6B1A">
              <w:rPr>
                <w:rFonts w:ascii="Times New Roman" w:hAnsi="Times New Roman" w:cs="Times New Roman"/>
                <w:sz w:val="20"/>
                <w:szCs w:val="20"/>
              </w:rPr>
              <w:t>2.9.7. Программа формирования экологической культуры, здорового и безопасного образа жизни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w:t>
            </w:r>
            <w:r w:rsidRPr="001B6B1A">
              <w:rPr>
                <w:rFonts w:ascii="Times New Roman" w:hAnsi="Times New Roman" w:cs="Times New Roman"/>
                <w:sz w:val="20"/>
                <w:szCs w:val="20"/>
              </w:rPr>
              <w:lastRenderedPageBreak/>
              <w:t>совместной педагогической работе общеобразовательной организации, семьи и других институтов общества.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w:t>
            </w:r>
            <w:r w:rsidRPr="001B6B1A">
              <w:rPr>
                <w:rFonts w:ascii="Times New Roman" w:hAnsi="Times New Roman" w:cs="Times New Roman"/>
                <w:sz w:val="20"/>
                <w:szCs w:val="20"/>
              </w:rPr>
              <w:lastRenderedPageBreak/>
              <w:t>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6" w:name="Par569"/>
            <w:bookmarkEnd w:id="16"/>
            <w:r w:rsidRPr="001B6B1A">
              <w:rPr>
                <w:rFonts w:ascii="Times New Roman" w:hAnsi="Times New Roman" w:cs="Times New Roman"/>
                <w:sz w:val="20"/>
                <w:szCs w:val="20"/>
              </w:rPr>
              <w:lastRenderedPageBreak/>
              <w:t xml:space="preserve">2.9.8. Программа коррекционной работы </w:t>
            </w:r>
            <w:hyperlink w:anchor="Par950" w:history="1">
              <w:r w:rsidRPr="001B6B1A">
                <w:rPr>
                  <w:rFonts w:ascii="Times New Roman" w:hAnsi="Times New Roman" w:cs="Times New Roman"/>
                  <w:color w:val="0000FF"/>
                  <w:sz w:val="20"/>
                  <w:szCs w:val="20"/>
                </w:rPr>
                <w:t>&lt;1&gt;</w:t>
              </w:r>
            </w:hyperlink>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коррекционной работы должна обеспечивать: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коррекционной работы должна содержать: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корректировку коррекционных мероприятий.</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7" w:name="Par580"/>
            <w:bookmarkEnd w:id="17"/>
            <w:r w:rsidRPr="001B6B1A">
              <w:rPr>
                <w:rFonts w:ascii="Times New Roman" w:hAnsi="Times New Roman" w:cs="Times New Roman"/>
                <w:sz w:val="20"/>
                <w:szCs w:val="20"/>
              </w:rPr>
              <w:t>2.9.10. Программа внеурочной деятельности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w:t>
            </w:r>
            <w:r w:rsidRPr="001B6B1A">
              <w:rPr>
                <w:rFonts w:ascii="Times New Roman" w:hAnsi="Times New Roman" w:cs="Times New Roman"/>
                <w:sz w:val="20"/>
                <w:szCs w:val="20"/>
              </w:rPr>
              <w:lastRenderedPageBreak/>
              <w:t>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Задачи и мероприятия, реализуемые на внеурочной деятельности, включаются в СИПР.</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18" w:name="Par587"/>
            <w:bookmarkEnd w:id="18"/>
            <w:r w:rsidRPr="001B6B1A">
              <w:rPr>
                <w:rFonts w:ascii="Times New Roman" w:hAnsi="Times New Roman" w:cs="Times New Roman"/>
                <w:sz w:val="20"/>
                <w:szCs w:val="20"/>
              </w:rPr>
              <w:lastRenderedPageBreak/>
              <w:t>2.9.11. Программа сотрудничества с семьей обучающегося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Отдельно 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психологическую поддержку семьи, воспитывающей ребенка-инвалида;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повышение осведомленности родителей об особенностях развития и специфических образовательных потребностях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обеспечение участия семьи в разработке и реализации СИПР;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обеспечение единства требований к обучающемуся в семье и в организации;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организацию регулярного обмена информацией о ребенке, о ходе реализации СИПР и результатах ее освоения;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организацию участия родителей во внеурочных мероприятиях.</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19" w:name="Par596"/>
            <w:bookmarkEnd w:id="19"/>
            <w:r w:rsidRPr="001B6B1A">
              <w:rPr>
                <w:rFonts w:ascii="Times New Roman" w:hAnsi="Times New Roman" w:cs="Times New Roman"/>
                <w:sz w:val="20"/>
                <w:szCs w:val="20"/>
              </w:rPr>
              <w:t>2.10. Система оценки достижения планируемых результатов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20" w:name="Par599"/>
            <w:bookmarkEnd w:id="20"/>
            <w:r w:rsidRPr="001B6B1A">
              <w:rPr>
                <w:rFonts w:ascii="Times New Roman" w:hAnsi="Times New Roman" w:cs="Times New Roman"/>
                <w:sz w:val="20"/>
                <w:szCs w:val="20"/>
              </w:rPr>
              <w:t>3. Требования к специальным условиям реализации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2</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21" w:name="Par602"/>
            <w:bookmarkEnd w:id="21"/>
            <w:r w:rsidRPr="001B6B1A">
              <w:rPr>
                <w:rFonts w:ascii="Times New Roman" w:hAnsi="Times New Roman" w:cs="Times New Roman"/>
                <w:sz w:val="20"/>
                <w:szCs w:val="20"/>
              </w:rPr>
              <w:t>3.4. Требования к кадровым условиям</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w:t>
            </w:r>
            <w:r w:rsidRPr="001B6B1A">
              <w:rPr>
                <w:rFonts w:ascii="Times New Roman" w:hAnsi="Times New Roman" w:cs="Times New Roman"/>
                <w:sz w:val="20"/>
                <w:szCs w:val="20"/>
              </w:rPr>
              <w:lastRenderedPageBreak/>
              <w:t>поддержку.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4"/>
              <w:rPr>
                <w:rFonts w:ascii="Times New Roman" w:hAnsi="Times New Roman" w:cs="Times New Roman"/>
                <w:sz w:val="20"/>
                <w:szCs w:val="20"/>
              </w:rPr>
            </w:pPr>
            <w:bookmarkStart w:id="22" w:name="Par607"/>
            <w:bookmarkEnd w:id="22"/>
            <w:r w:rsidRPr="001B6B1A">
              <w:rPr>
                <w:rFonts w:ascii="Times New Roman" w:hAnsi="Times New Roman" w:cs="Times New Roman"/>
                <w:sz w:val="20"/>
                <w:szCs w:val="20"/>
              </w:rPr>
              <w:lastRenderedPageBreak/>
              <w:t>3.6. Требования к материально-техническим условиям</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Материально-техническое и информационное оснащение образовательного процесса должно обеспечивать возможность </w:t>
            </w:r>
            <w:hyperlink w:anchor="Par951" w:history="1">
              <w:r w:rsidRPr="001B6B1A">
                <w:rPr>
                  <w:rFonts w:ascii="Times New Roman" w:hAnsi="Times New Roman" w:cs="Times New Roman"/>
                  <w:color w:val="0000FF"/>
                  <w:sz w:val="20"/>
                  <w:szCs w:val="20"/>
                </w:rPr>
                <w:t>&lt;2&gt;</w:t>
              </w:r>
            </w:hyperlink>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создания материальных объектов, в том числе произведений искусства.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rPr>
                <w:rFonts w:ascii="Times New Roman" w:hAnsi="Times New Roman" w:cs="Times New Roman"/>
                <w:sz w:val="20"/>
                <w:szCs w:val="20"/>
              </w:rPr>
            </w:pP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23" w:name="Par613"/>
            <w:bookmarkEnd w:id="23"/>
            <w:r w:rsidRPr="001B6B1A">
              <w:rPr>
                <w:rFonts w:ascii="Times New Roman" w:hAnsi="Times New Roman" w:cs="Times New Roman"/>
                <w:sz w:val="20"/>
                <w:szCs w:val="20"/>
              </w:rPr>
              <w:t>Требования к организации пространства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Материально-техническое обеспечение АООП должно предусматривать: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трудовые мастерские с необходимым оборудованием в соответствии с реализуемыми профилями трудового обучения;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кабинет для проведения уроков "Основы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классных помещениях должны быть предусмотрены учебные зоны и зоны отдыха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5"/>
              <w:rPr>
                <w:rFonts w:ascii="Times New Roman" w:hAnsi="Times New Roman" w:cs="Times New Roman"/>
                <w:sz w:val="20"/>
                <w:szCs w:val="20"/>
              </w:rPr>
            </w:pPr>
            <w:bookmarkStart w:id="24" w:name="Par622"/>
            <w:bookmarkEnd w:id="24"/>
            <w:r w:rsidRPr="001B6B1A">
              <w:rPr>
                <w:rFonts w:ascii="Times New Roman" w:hAnsi="Times New Roman" w:cs="Times New Roman"/>
                <w:sz w:val="20"/>
                <w:szCs w:val="20"/>
              </w:rPr>
              <w:t>Требования к организации учебного места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Учебное место обучающегося организуется в соответствии с санитарными нормами и требованиями.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w:t>
            </w:r>
            <w:r w:rsidRPr="001B6B1A">
              <w:rPr>
                <w:rFonts w:ascii="Times New Roman" w:hAnsi="Times New Roman" w:cs="Times New Roman"/>
                <w:sz w:val="20"/>
                <w:szCs w:val="20"/>
              </w:rPr>
              <w:lastRenderedPageBreak/>
              <w:t>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outlineLvl w:val="5"/>
              <w:rPr>
                <w:rFonts w:ascii="Times New Roman" w:hAnsi="Times New Roman" w:cs="Times New Roman"/>
                <w:sz w:val="20"/>
                <w:szCs w:val="20"/>
              </w:rPr>
            </w:pPr>
            <w:bookmarkStart w:id="25" w:name="Par629"/>
            <w:bookmarkEnd w:id="25"/>
            <w:r w:rsidRPr="001B6B1A">
              <w:rPr>
                <w:rFonts w:ascii="Times New Roman" w:hAnsi="Times New Roman" w:cs="Times New Roman"/>
                <w:sz w:val="20"/>
                <w:szCs w:val="20"/>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Специальный учебный и дидактический материал, отвечающий особым образовательным потребностям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Специальный учебный и дидактический материал, отвечающий особым образовательным потребностям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w:t>
            </w:r>
            <w:r w:rsidRPr="001B6B1A">
              <w:rPr>
                <w:rFonts w:ascii="Times New Roman" w:hAnsi="Times New Roman" w:cs="Times New Roman"/>
                <w:sz w:val="20"/>
                <w:szCs w:val="20"/>
              </w:rPr>
              <w:lastRenderedPageBreak/>
              <w:t>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outlineLvl w:val="3"/>
              <w:rPr>
                <w:rFonts w:ascii="Times New Roman" w:hAnsi="Times New Roman" w:cs="Times New Roman"/>
                <w:sz w:val="20"/>
                <w:szCs w:val="20"/>
              </w:rPr>
            </w:pPr>
            <w:bookmarkStart w:id="26" w:name="Par643"/>
            <w:bookmarkEnd w:id="26"/>
            <w:r w:rsidRPr="001B6B1A">
              <w:rPr>
                <w:rFonts w:ascii="Times New Roman" w:hAnsi="Times New Roman" w:cs="Times New Roman"/>
                <w:sz w:val="20"/>
                <w:szCs w:val="20"/>
              </w:rPr>
              <w:lastRenderedPageBreak/>
              <w:t>Требования к результатам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1</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jc w:val="center"/>
              <w:rPr>
                <w:rFonts w:ascii="Times New Roman" w:hAnsi="Times New Roman" w:cs="Times New Roman"/>
                <w:sz w:val="20"/>
                <w:szCs w:val="20"/>
              </w:rPr>
            </w:pPr>
            <w:r w:rsidRPr="001B6B1A">
              <w:rPr>
                <w:rFonts w:ascii="Times New Roman" w:hAnsi="Times New Roman" w:cs="Times New Roman"/>
                <w:sz w:val="20"/>
                <w:szCs w:val="20"/>
              </w:rPr>
              <w:t>Вариант 2</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27" w:name="Par646"/>
            <w:bookmarkEnd w:id="27"/>
            <w:r w:rsidRPr="001B6B1A">
              <w:rPr>
                <w:rFonts w:ascii="Times New Roman" w:hAnsi="Times New Roman" w:cs="Times New Roman"/>
                <w:sz w:val="20"/>
                <w:szCs w:val="20"/>
              </w:rPr>
              <w:t>4.1. Стандарт устанавливает требования к результатам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Результаты освоения АООП оцениваются как итоговые достижения на момент завершения образования.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требования к оценке овладения социальными компетенциями (личностные результаты);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личностным, включающим сформированность мотивации к обучению и познанию, социальные компетенции, личностные качества;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28" w:name="Par656"/>
            <w:bookmarkEnd w:id="28"/>
            <w:r w:rsidRPr="001B6B1A">
              <w:rPr>
                <w:rFonts w:ascii="Times New Roman" w:hAnsi="Times New Roman" w:cs="Times New Roman"/>
                <w:sz w:val="20"/>
                <w:szCs w:val="20"/>
              </w:rPr>
              <w:t>4.2. Личностные результаты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Личностные результаты освоения АООП должны отражать: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осознание себя как гражданина России; формирование чувства гордости за свою Родину;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формирование уважительного отношения к иному мнению, истории и культуре других народов;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развитие адекватных представлений о собственных возможностях, о насущно необходимом жизнеобеспечении;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овладение начальными навыками адаптации в динамично изменяющемся и развивающемся мире;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овладение социально-бытовыми умениями, используемыми в повседневной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6) владение навыками коммуникации и принятыми нормами социального взаимодействия;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7) способность к осмыслению социального окружения, своего места в нем, принятие соответствующих возрасту ценностей и социальных ролей;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8) принятие и освоение социальной роли обучающегося, формирование и развитие социально значимых мотивов учебной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9) развитие навыков сотрудничества с взрослыми и сверстниками в разных социальных ситуациях;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10) формирование эстетических потребностей, ценностей и чувств;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13) формирование готовности к самостоятельной жизни.</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основы персональной идентичности, осознание своей принадлежности к определенному полу, осознание себя как "Я";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социально-эмоциональное участие в процессе общения и совместной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формирование уважительного отношения к окружающим;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овладение начальными навыками адаптации в динамично изменяющемся и развивающемся мире;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8) формирование эстетических потребностей, ценностей и чувств;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B6B1A" w:rsidRPr="001B6B1A" w:rsidTr="001B6B1A">
        <w:tc>
          <w:tcPr>
            <w:tcW w:w="160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outlineLvl w:val="4"/>
              <w:rPr>
                <w:rFonts w:ascii="Times New Roman" w:hAnsi="Times New Roman" w:cs="Times New Roman"/>
                <w:sz w:val="20"/>
                <w:szCs w:val="20"/>
              </w:rPr>
            </w:pPr>
            <w:bookmarkStart w:id="29" w:name="Par684"/>
            <w:bookmarkEnd w:id="29"/>
            <w:r w:rsidRPr="001B6B1A">
              <w:rPr>
                <w:rFonts w:ascii="Times New Roman" w:hAnsi="Times New Roman" w:cs="Times New Roman"/>
                <w:sz w:val="20"/>
                <w:szCs w:val="20"/>
              </w:rPr>
              <w:lastRenderedPageBreak/>
              <w:t>4.3. Предметные результаты освоения АООП</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Русский язык: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формирование интереса к изучению родного (русского) языка;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коммуникативно-речевые умения, необходимые для обеспечения коммуникации в различных ситуациях общения;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овладение основами грамотного письма;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использование знаний в области русского языка и сформированных грамматико-орфографических умений для решения практических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Чтение (Литературное чтение):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осознанное, правильное, плавное чтение вслух целыми словами с использованием некоторых средств устной выразительности речи;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представления о мире, человеке, обществе и социальных нормах, принятых в нем;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выбор с помощью взрослого интересующей литературы.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осмысление значимости речи для решения коммуникативных и познавательных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использование диалогической формы речи в различных ситуациях общения;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4) уместное использование этикетных речевых выражений; знание основных правил </w:t>
            </w:r>
            <w:r w:rsidRPr="001B6B1A">
              <w:rPr>
                <w:rFonts w:ascii="Times New Roman" w:hAnsi="Times New Roman" w:cs="Times New Roman"/>
                <w:sz w:val="20"/>
                <w:szCs w:val="20"/>
              </w:rPr>
              <w:lastRenderedPageBreak/>
              <w:t>культуры речевого общения.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Возможные предметные результаты должны отражать: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Язык и речевая практика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Речь и альтернативная коммуникация: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развитие речи как средства общения в контексте познания окружающего мира и личного опыта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понимание слов, обозначающих объекты и явления природы, объекты рукотворного мира и деятельность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самостоятельного использования усвоенного лексико-грамматического материала в учебных и коммуникативных целях.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2) овладение доступными средствами коммуникации и общения - вербальными и невербальными </w:t>
            </w:r>
            <w:hyperlink w:anchor="Par952" w:history="1">
              <w:r w:rsidRPr="001B6B1A">
                <w:rPr>
                  <w:rFonts w:ascii="Times New Roman" w:hAnsi="Times New Roman" w:cs="Times New Roman"/>
                  <w:color w:val="0000FF"/>
                  <w:sz w:val="20"/>
                  <w:szCs w:val="20"/>
                </w:rPr>
                <w:t>&lt;3&gt;</w:t>
              </w:r>
            </w:hyperlink>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качество сформированности устной речи в соответствии с возрастными показаниями;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понимание обращенной речи, понимание смысла рисунков, фотографий, пиктограмм, других графических знаков;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мотивы коммуникации: познавательные интересы, общение и взаимодействие в </w:t>
            </w:r>
            <w:r w:rsidRPr="001B6B1A">
              <w:rPr>
                <w:rFonts w:ascii="Times New Roman" w:hAnsi="Times New Roman" w:cs="Times New Roman"/>
                <w:sz w:val="20"/>
                <w:szCs w:val="20"/>
              </w:rPr>
              <w:lastRenderedPageBreak/>
              <w:t>разнообразных видах детской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глобальное чтение в доступных ребенку пределах, понимание смысла узнаваемого слова: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узнавание и различение напечатанных слов, обозначающих имена людей, названия хорошо известных предметов и действий;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использование карточек с напечатанными словами как средства коммуникации.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развитие предпосылок к осмысленному чтению и письму: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узнавание и различение образов графем (букв);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графические действия с использованием элементов графем: обводка, штриховка, печатание букв, слов.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чтение и письмо: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начальные навыки чтения и письма.</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Математика и информатика: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элементарные математические представления о количестве, форме, величине предметов; пространственные и временные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оперирование математическим содержанием на уровне словесно-логического мышления с использованием математической речи;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элементарные умения пользования компьютером.</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Математические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элементарные математические представления о форме, величине; количественные (дочисловые), пространственные, временные представления:</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умение различать и сравнивать предметы по форме, величине, удаленности;</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умение ориентироваться в схеме тела, в пространстве, на плоскости;</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умение различать, сравнивать и преобразовывать множества (один - много).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соотносить число с соответствующим количеством предметов, обозначать его цифрой;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пересчитывать предметы в доступных пределах;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представлять множество двумя другими множествами в пределах пяти;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обозначать арифметические действия знаками;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решать задачи на увеличение и уменьшение на несколько единиц.</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овладение способностью пользоваться математическими знаниями при решении соответствующих возрасту житейских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обращаться с деньгами, рассчитываться ими, пользоваться карманными деньгами;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xml:space="preserve">умение определять длину, вес, объем, температуру, время, пользуясь мерками и </w:t>
            </w:r>
            <w:r w:rsidRPr="001B6B1A">
              <w:rPr>
                <w:rFonts w:ascii="Times New Roman" w:hAnsi="Times New Roman" w:cs="Times New Roman"/>
                <w:sz w:val="20"/>
                <w:szCs w:val="20"/>
              </w:rPr>
              <w:lastRenderedPageBreak/>
              <w:t>измерительными приборами;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устанавливать взаимно-однозначные соответствия;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распознавать цифры, обозначающие номер дома, квартиры, автобуса, телефона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lastRenderedPageBreak/>
              <w:t>Не предусматривается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природный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объектам и явлениям неживой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расширение представлений об объектах неживой природы (вода, воздух, земля, огонь, водоемы, формы земной поверхности и других);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временах года, характерных признаках времен года, погодных изменениях, их влиянии на жизнь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учитывать изменения в окружающей среде для выполнения правил жизнедеятельности, охраны здоровья.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представления о животном и растительном мире, их значении в жизни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объектам 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расширение представлений о животном и растительном мире (растения, животные, их виды, понятия "полезные" - "вредные", "дикие" - "домашние" и другие);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опыт заботливого и бережного отношения к растениям и животным, ухода за ними;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правила безопасного поведения в природе (в лесу, у реки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элементарные представления о течении времени: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различать части суток, дни недели, месяцы; соотнесение месяцев с временем года;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течении времени: смена событий дня, суток, в течение недели, месяца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Человек:</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представление о себе как "Я", осознание общности и различий "Я" от других: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соотнесение себя со своим именем, своим изображением на фотографии, отражением в зеркале;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собственном теле;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отнесение себя к определенному полу;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определять "мое" и "не мое", осознавать и выражать свои интересы, желания;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сообщать общие сведения о себе: имя, фамилия, возраст, пол, место жительства, интересы;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возрастных изменениях человека, адекватное отношение к своим возрастным изменениям.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2) умение решать каждодневные жизненные задачи, связанные с удовлетворением первоочередных потребностей: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обслуживать себя: принимать пищу и пить, ходить в туалет, выполнять гигиенические процедуры, одеваться и раздеваться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сообщать о своих потребностях и желаниях.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определять свое самочувствие (как хорошее или плохое), показывать или сообщать о болезненных ощущениях взрослому;</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следить за своим внешним видом.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представления о своей семье, взаимоотношениях в семье: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Домоводство: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умение принимать посильное участие в повседневных делах дома: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выполнять доступные бытовые виды работ: приготовление пищи, уборка, стирка, глажение, чистка одежды, обуви, сервировка стола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технологические процессы в хозяйственно-бытовой деятельности: стирка, уборка, работа на кухне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соблюдение гигиенических и санитарных правил хранения домашних вещей, продуктов, химических средств бытового назначения;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в домашнем хозяйстве бытовую технику, химические средства, инструменты, соблюдая правила безопасности.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Окружающий социальный мир:</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представления о мире, созданном руками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объектам, созданным человеком;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элементарные правила безопасности поведения в доме, на улице, в транспорте, в общественных местах.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деятельности и профессиях людей, окружающих ребенка (учитель, повар, врач, водитель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опыт конструктивного взаимодействия с взрослыми и сверстниками;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3) развитие межличностных и групповых отношений: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дружбе, товарищах, сверстниках: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находить друзей на основе личных симпатий: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строить отношения на основе поддержки и взаимопомощи, умение сопереживать, сочувствовать, проявлять внимание;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взаимодействовать в группе в процессе учебной, игровой, других видах доступной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организовывать свободное время с учетом своих и совместных интересов.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накопление положительного опыта сотрудничества и участия в общественной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праздниках, праздничных мероприятиях, их содержании, участие в них;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использование простейших эстетических ориентиров (эталонов) о внешнем виде, на праздниках, в хозяйственно-бытовой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традиции семейных, школьных, государственных праздников.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5) представления об обязанностях и правах ребенка: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 праве на жизнь, на образование, на труд, на неприкосновенность личности и достоинства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представления об обязанностях обучающегося, сына (дочери), внука (внучки), гражданина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6) представление о стране проживания - России: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стране, народе, столице, больших и малых городах, месте проживания;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государственной символике (флаг, герб, гимн);</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представление о значимых исторических событиях и выдающихся людях России.</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lastRenderedPageBreak/>
              <w:t>Естествознание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природы и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знания простейших взаимосвязей и взаимозависимостей между миром живой и неживой природы и умение их устанавливать;</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владение доступными способами изучения природных явлений, процессов и некоторых социальных объектов.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Природоведение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знания о природе, взаимосвязи между деятельностью человека и происходящими изменениями в окружающей природной среде;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использование усвоенных знаний и умений в повседневной жизни для решения практико-ориентированных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развитие активности, любознательности и разумной предприимчивости во взаимодействии с миром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География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Биология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начальные представления о единстве растительного и животного миров, мира человека;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знания о строении тела человека; формирование элементарных навыков, способствующих укреплению здоровья человека.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Человек и общество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Основы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навыки самообслуживания и ведения домашнего хозяйства, необходимые в повседневной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знание названий, назначения и особенностей функционирования организаций, учреждений и предприятий социальной направленности;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умения обращаться в различные организации и учреждения социальной направленности для решения практических жизненно важных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Мир истории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знание и понимание некоторых исторических терминов;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элементарные представления об истории развития предметного мира (мира вещей);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элементарные представления об истории развития человеческого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История Отечества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первоначальные представления об историческом прошлом и настоящем России;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умение получать и историческую информацию из разных источников и использовать ее для решения различных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Обществоведение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понимание значения обществоведческих и правовых знаний в жизни человека и общества;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формирование обществоведческих представлений и понятий, отражающих особенности изучаемого материала;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умение изучать и систематизировать информацию из различных источников;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расширение опыта оценочной деятельности на основе осмысления заданий, учебных и жизненных ситуаций, документальных материалов.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Этика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первоначальные этические представления;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определение собственного отношения к некоторым поступкам людей; их элементарная оценка.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Не предусматривается</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элементарный опыт музыкальной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4.5.2. Рисование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элементарные эстетические представления и оценочные суждения о произведениях искусства;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овладение практическими изобразительными умениями и навыками, используемыми в разных видах рисования;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практические умения самовыражения средствами рисования.</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Искусство</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Музыка и движение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различным видам музыкальной деятельности (слушание, пение, движение под музыку, игра на музыкальных инструментах);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слушать музыку и выполнять простейшие танцевальные движения;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приемов игры на музыкальных инструментах, сопровождение мелодии игрой на музыкальных инструментах;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узнавать знакомые песни, подпевать их, петь в хоре.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готовность к участию в совместных музыкальных мероприятиях: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проявлять адекватные эмоциональные реакции от совместной и самостоятельной музыкальной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стремление к совместной и самостоятельной музыкальной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полученные навыки для участия в представлениях, концертах, спектаклях.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Изобразительная деятельность (рисование, лепка, аппликация)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освоение доступных средств изобразительной деятельности и их использование в повседневной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доступным видам изобразительной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инструменты и материалы в процессе доступной изобразительной деятельности (лепка, рисование, аппликация);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различные изобразительные технологии в процессе рисования, лепки, аппликации.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способность к совместной и самостоятельной изобразительной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положительные эмоциональные реакции (удовольствие, радость) в процессе изобразительной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стремление к собственной творческой деятельности и умение демонстрировать результаты работы;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выражать свое отношение к результатам собственной и чужой творческой деятельности.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готовность к участию в совместных мероприятиях:</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готовность к взаимодействию в творческой деятельности совместно со сверстниками, взрослыми;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полученные навыки для изготовления творческих работ, для участия в выставках, конкурсах рисунков, поделок.</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Физическая культура (Адаптивная 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первоначальные представления о значении физической культуры для физического развития, повышения работоспособности;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вовлечение в систематические занятия физической культурой и доступными видами спорта;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умения оценивать свое физическое состояние, величину физических нагрузок.</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Физическая 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Адаптивная физкультура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восприятие собственного тела, осознание своих физических возможностей и ограничений: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освоение двигательных навыков, координации, последовательности движений;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совершенствование физических качеств: ловкости, силы, быстроты, выносливости;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радоваться успехам: выше прыгнул, быстрее пробежал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соотнесение самочувствия с настроением, собственной активностью, самостоятельностью и независимостью:</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определять свое самочувствие в связи с физической нагрузкой: усталость, болевые ощущения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повышение уровня самостоятельности в освоении и совершенствовании двигательных умений.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освоение доступных видов физкультурно-спортивной деятельности: езды на велосипеде, ходьбы на лыжах, спортивных игр, туризма, плавания: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ездить на велосипеде, кататься на санках, ходить на лыжах, плавать, играть в подвижные игры и другое.</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Технологии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Ручной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владение некоторыми технологическими приемами ручной обработки материалов;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использование приобретенных знаний и умений для решения практических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3) знание технологической карты и умение следовать ей при выполнении заданий;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4) знание правил техники безопасности и их применение в учебных и жизненных ситуациях.</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Технологии</w:t>
            </w:r>
          </w:p>
          <w:p w:rsidR="001B6B1A" w:rsidRPr="001B6B1A" w:rsidRDefault="001B6B1A" w:rsidP="001B6B1A">
            <w:pPr>
              <w:widowControl w:val="0"/>
              <w:autoSpaceDE w:val="0"/>
              <w:autoSpaceDN w:val="0"/>
              <w:adjustRightInd w:val="0"/>
              <w:spacing w:after="0" w:line="240" w:lineRule="auto"/>
              <w:ind w:firstLine="283"/>
              <w:rPr>
                <w:rFonts w:ascii="Times New Roman" w:hAnsi="Times New Roman" w:cs="Times New Roman"/>
                <w:sz w:val="20"/>
                <w:szCs w:val="20"/>
              </w:rPr>
            </w:pPr>
            <w:r w:rsidRPr="001B6B1A">
              <w:rPr>
                <w:rFonts w:ascii="Times New Roman" w:hAnsi="Times New Roman" w:cs="Times New Roman"/>
                <w:sz w:val="20"/>
                <w:szCs w:val="20"/>
              </w:rPr>
              <w:t>Профильный труд</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использовать в трудовой деятельности различные инструменты, материалы; соблюдать необходимые правила техники безопасности;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умение выполнять работу качественно, в установленный промежуток времени, оценивать результаты своего труда.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B6B1A" w:rsidRPr="001B6B1A" w:rsidTr="001B6B1A">
        <w:tc>
          <w:tcPr>
            <w:tcW w:w="83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Итоговая аттестация осуществляется организацией по завершению реализации АООП в форме двух испытаний: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второе - направлено на оценку знаний и умений по выбранному профилю труда.</w:t>
            </w:r>
          </w:p>
        </w:tc>
        <w:tc>
          <w:tcPr>
            <w:tcW w:w="7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Итоговая оценка качества освоения обучающимися АООП осуществляется организацией.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что обучающийся знает и умеет на конец учебного периода,</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что из полученных знаний и умений он применяет на практике,</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насколько активно, адекватно и самостоятельно он их применяет.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При оценке результативности обучения должны учитываться следующие факторы и проявления: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особенности психического, неврологического и соматического состояния каждого обучающегося;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B6B1A" w:rsidRPr="001B6B1A" w:rsidRDefault="001B6B1A" w:rsidP="001B6B1A">
            <w:pPr>
              <w:widowControl w:val="0"/>
              <w:autoSpaceDE w:val="0"/>
              <w:autoSpaceDN w:val="0"/>
              <w:adjustRightInd w:val="0"/>
              <w:spacing w:after="0" w:line="240" w:lineRule="auto"/>
              <w:ind w:firstLine="283"/>
              <w:jc w:val="both"/>
              <w:rPr>
                <w:rFonts w:ascii="Times New Roman" w:hAnsi="Times New Roman" w:cs="Times New Roman"/>
                <w:sz w:val="20"/>
                <w:szCs w:val="20"/>
              </w:rPr>
            </w:pPr>
            <w:r w:rsidRPr="001B6B1A">
              <w:rPr>
                <w:rFonts w:ascii="Times New Roman" w:hAnsi="Times New Roman" w:cs="Times New Roman"/>
                <w:sz w:val="20"/>
                <w:szCs w:val="20"/>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1B6B1A" w:rsidRPr="001B6B1A" w:rsidRDefault="001B6B1A" w:rsidP="001B6B1A">
      <w:pPr>
        <w:widowControl w:val="0"/>
        <w:autoSpaceDE w:val="0"/>
        <w:autoSpaceDN w:val="0"/>
        <w:adjustRightInd w:val="0"/>
        <w:spacing w:after="0" w:line="240" w:lineRule="auto"/>
        <w:jc w:val="both"/>
        <w:rPr>
          <w:rFonts w:ascii="Times New Roman" w:hAnsi="Times New Roman" w:cs="Times New Roman"/>
          <w:sz w:val="20"/>
          <w:szCs w:val="20"/>
        </w:rPr>
      </w:pPr>
    </w:p>
    <w:p w:rsidR="001B6B1A" w:rsidRPr="001B6B1A" w:rsidRDefault="001B6B1A" w:rsidP="001B6B1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B6B1A">
        <w:rPr>
          <w:rFonts w:ascii="Times New Roman" w:hAnsi="Times New Roman" w:cs="Times New Roman"/>
          <w:sz w:val="20"/>
          <w:szCs w:val="20"/>
        </w:rPr>
        <w:t>--------------------------------</w:t>
      </w:r>
    </w:p>
    <w:p w:rsidR="001B6B1A" w:rsidRPr="001B6B1A" w:rsidRDefault="001B6B1A" w:rsidP="001B6B1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0" w:name="Par950"/>
      <w:bookmarkEnd w:id="30"/>
      <w:r w:rsidRPr="001B6B1A">
        <w:rPr>
          <w:rFonts w:ascii="Times New Roman" w:hAnsi="Times New Roman" w:cs="Times New Roman"/>
          <w:sz w:val="20"/>
          <w:szCs w:val="20"/>
        </w:rPr>
        <w:t xml:space="preserve">&lt;1&gt; </w:t>
      </w:r>
      <w:hyperlink r:id="rId42" w:history="1">
        <w:r w:rsidRPr="001B6B1A">
          <w:rPr>
            <w:rFonts w:ascii="Times New Roman" w:hAnsi="Times New Roman" w:cs="Times New Roman"/>
            <w:color w:val="0000FF"/>
            <w:sz w:val="20"/>
            <w:szCs w:val="20"/>
          </w:rPr>
          <w:t>Пункт 19.8</w:t>
        </w:r>
      </w:hyperlink>
      <w:r w:rsidRPr="001B6B1A">
        <w:rPr>
          <w:rFonts w:ascii="Times New Roman" w:hAnsi="Times New Roman" w:cs="Times New Roman"/>
          <w:sz w:val="20"/>
          <w:szCs w:val="20"/>
        </w:rPr>
        <w:t xml:space="preserve"> раздела III ФГОС НОО.</w:t>
      </w:r>
    </w:p>
    <w:p w:rsidR="001B6B1A" w:rsidRDefault="001B6B1A" w:rsidP="00103FC3">
      <w:pPr>
        <w:widowControl w:val="0"/>
        <w:tabs>
          <w:tab w:val="left" w:pos="4785"/>
        </w:tabs>
        <w:autoSpaceDE w:val="0"/>
        <w:autoSpaceDN w:val="0"/>
        <w:adjustRightInd w:val="0"/>
        <w:spacing w:after="0" w:line="240" w:lineRule="auto"/>
        <w:ind w:firstLine="540"/>
        <w:jc w:val="both"/>
        <w:rPr>
          <w:rFonts w:ascii="Times New Roman" w:hAnsi="Times New Roman" w:cs="Times New Roman"/>
          <w:sz w:val="20"/>
          <w:szCs w:val="20"/>
        </w:rPr>
      </w:pPr>
      <w:bookmarkStart w:id="31" w:name="Par951"/>
      <w:bookmarkEnd w:id="31"/>
      <w:r w:rsidRPr="001B6B1A">
        <w:rPr>
          <w:rFonts w:ascii="Times New Roman" w:hAnsi="Times New Roman" w:cs="Times New Roman"/>
          <w:sz w:val="20"/>
          <w:szCs w:val="20"/>
        </w:rPr>
        <w:t xml:space="preserve">&lt;2&gt; </w:t>
      </w:r>
      <w:hyperlink r:id="rId43" w:history="1">
        <w:r w:rsidRPr="001B6B1A">
          <w:rPr>
            <w:rFonts w:ascii="Times New Roman" w:hAnsi="Times New Roman" w:cs="Times New Roman"/>
            <w:color w:val="0000FF"/>
            <w:sz w:val="20"/>
            <w:szCs w:val="20"/>
          </w:rPr>
          <w:t>Пункт 25</w:t>
        </w:r>
      </w:hyperlink>
      <w:r w:rsidRPr="001B6B1A">
        <w:rPr>
          <w:rFonts w:ascii="Times New Roman" w:hAnsi="Times New Roman" w:cs="Times New Roman"/>
          <w:sz w:val="20"/>
          <w:szCs w:val="20"/>
        </w:rPr>
        <w:t xml:space="preserve"> раздела IV ФГОС НОО.</w:t>
      </w:r>
    </w:p>
    <w:p w:rsidR="00103FC3" w:rsidRPr="00103FC3" w:rsidRDefault="00103FC3" w:rsidP="00103FC3">
      <w:pPr>
        <w:widowControl w:val="0"/>
        <w:tabs>
          <w:tab w:val="left" w:pos="4785"/>
        </w:tabs>
        <w:autoSpaceDE w:val="0"/>
        <w:autoSpaceDN w:val="0"/>
        <w:adjustRightInd w:val="0"/>
        <w:spacing w:after="0" w:line="240" w:lineRule="auto"/>
        <w:ind w:firstLine="540"/>
        <w:jc w:val="both"/>
        <w:rPr>
          <w:rFonts w:ascii="Times New Roman" w:hAnsi="Times New Roman" w:cs="Times New Roman"/>
          <w:sz w:val="20"/>
          <w:szCs w:val="20"/>
        </w:rPr>
        <w:sectPr w:rsidR="00103FC3" w:rsidRPr="00103FC3" w:rsidSect="001B6B1A">
          <w:pgSz w:w="16838" w:h="11906" w:orient="landscape"/>
          <w:pgMar w:top="567" w:right="425" w:bottom="851" w:left="425" w:header="709" w:footer="709" w:gutter="0"/>
          <w:cols w:space="708"/>
          <w:docGrid w:linePitch="360"/>
        </w:sectPr>
      </w:pPr>
      <w:r w:rsidRPr="001B6B1A">
        <w:rPr>
          <w:rFonts w:ascii="Times New Roman" w:hAnsi="Times New Roman" w:cs="Times New Roman"/>
          <w:sz w:val="20"/>
          <w:szCs w:val="20"/>
        </w:rPr>
        <w:t>&lt;</w:t>
      </w:r>
      <w:r>
        <w:rPr>
          <w:rFonts w:ascii="Times New Roman" w:hAnsi="Times New Roman" w:cs="Times New Roman"/>
          <w:sz w:val="20"/>
          <w:szCs w:val="20"/>
        </w:rPr>
        <w:t>3</w:t>
      </w:r>
      <w:r w:rsidRPr="001B6B1A">
        <w:rPr>
          <w:rFonts w:ascii="Times New Roman" w:hAnsi="Times New Roman" w:cs="Times New Roman"/>
          <w:sz w:val="20"/>
          <w:szCs w:val="20"/>
        </w:rPr>
        <w:t>&gt;</w:t>
      </w:r>
      <w:r>
        <w:rPr>
          <w:rFonts w:ascii="Times New Roman" w:hAnsi="Times New Roman" w:cs="Times New Roman"/>
          <w:sz w:val="20"/>
          <w:szCs w:val="20"/>
        </w:rPr>
        <w:t xml:space="preserve"> Навыки пользования средствами альтернативной коммуникации формируются в рамках коррекционного курса «Альтернативная коммуникация».</w:t>
      </w:r>
    </w:p>
    <w:p w:rsidR="007B2941" w:rsidRDefault="007B2941" w:rsidP="00103FC3">
      <w:pPr>
        <w:widowControl w:val="0"/>
        <w:pBdr>
          <w:top w:val="single" w:sz="6" w:space="0" w:color="auto"/>
        </w:pBdr>
        <w:autoSpaceDE w:val="0"/>
        <w:autoSpaceDN w:val="0"/>
        <w:adjustRightInd w:val="0"/>
        <w:spacing w:before="100" w:after="100" w:line="240" w:lineRule="auto"/>
        <w:jc w:val="both"/>
      </w:pPr>
      <w:bookmarkStart w:id="32" w:name="Par952"/>
      <w:bookmarkEnd w:id="32"/>
    </w:p>
    <w:sectPr w:rsidR="007B2941" w:rsidSect="00103FC3">
      <w:pgSz w:w="16838" w:h="11906" w:orient="landscape"/>
      <w:pgMar w:top="567" w:right="425" w:bottom="851"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D3"/>
    <w:rsid w:val="00103FC3"/>
    <w:rsid w:val="001B6B1A"/>
    <w:rsid w:val="001C4A98"/>
    <w:rsid w:val="00761AD3"/>
    <w:rsid w:val="007B2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1A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61A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A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1AD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1AD3"/>
  </w:style>
  <w:style w:type="character" w:styleId="a4">
    <w:name w:val="Hyperlink"/>
    <w:basedOn w:val="a0"/>
    <w:uiPriority w:val="99"/>
    <w:semiHidden/>
    <w:unhideWhenUsed/>
    <w:rsid w:val="00761AD3"/>
    <w:rPr>
      <w:color w:val="0000FF"/>
      <w:u w:val="single"/>
    </w:rPr>
  </w:style>
  <w:style w:type="paragraph" w:customStyle="1" w:styleId="toleft">
    <w:name w:val="toleft"/>
    <w:basedOn w:val="a"/>
    <w:rsid w:val="00761A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1A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61A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61A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1AD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6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1AD3"/>
  </w:style>
  <w:style w:type="character" w:styleId="a4">
    <w:name w:val="Hyperlink"/>
    <w:basedOn w:val="a0"/>
    <w:uiPriority w:val="99"/>
    <w:semiHidden/>
    <w:unhideWhenUsed/>
    <w:rsid w:val="00761AD3"/>
    <w:rPr>
      <w:color w:val="0000FF"/>
      <w:u w:val="single"/>
    </w:rPr>
  </w:style>
  <w:style w:type="paragraph" w:customStyle="1" w:styleId="toleft">
    <w:name w:val="toleft"/>
    <w:basedOn w:val="a"/>
    <w:rsid w:val="00761A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18629">
      <w:bodyDiv w:val="1"/>
      <w:marLeft w:val="0"/>
      <w:marRight w:val="0"/>
      <w:marTop w:val="0"/>
      <w:marBottom w:val="0"/>
      <w:divBdr>
        <w:top w:val="none" w:sz="0" w:space="0" w:color="auto"/>
        <w:left w:val="none" w:sz="0" w:space="0" w:color="auto"/>
        <w:bottom w:val="none" w:sz="0" w:space="0" w:color="auto"/>
        <w:right w:val="none" w:sz="0" w:space="0" w:color="auto"/>
      </w:divBdr>
      <w:divsChild>
        <w:div w:id="93455350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prime" TargetMode="External"/><Relationship Id="rId13" Type="http://schemas.openxmlformats.org/officeDocument/2006/relationships/hyperlink" Target="http://www.garant.ru/products/ipo/prime/doc/70760670/?prime" TargetMode="External"/><Relationship Id="rId18" Type="http://schemas.openxmlformats.org/officeDocument/2006/relationships/hyperlink" Target="http://www.garant.ru/products/ipo/prime/doc/70760670/?prime" TargetMode="External"/><Relationship Id="rId26" Type="http://schemas.openxmlformats.org/officeDocument/2006/relationships/hyperlink" Target="http://www.garant.ru/products/ipo/prime/doc/70760670/?prime" TargetMode="External"/><Relationship Id="rId39" Type="http://schemas.openxmlformats.org/officeDocument/2006/relationships/hyperlink" Target="http://www.garant.ru/products/ipo/prime/doc/70760670/?prime" TargetMode="External"/><Relationship Id="rId3" Type="http://schemas.openxmlformats.org/officeDocument/2006/relationships/settings" Target="settings.xml"/><Relationship Id="rId21" Type="http://schemas.openxmlformats.org/officeDocument/2006/relationships/hyperlink" Target="http://www.garant.ru/products/ipo/prime/doc/70760670/?prime" TargetMode="External"/><Relationship Id="rId34" Type="http://schemas.openxmlformats.org/officeDocument/2006/relationships/hyperlink" Target="http://www.garant.ru/products/ipo/prime/doc/70760670/?prime" TargetMode="External"/><Relationship Id="rId42" Type="http://schemas.openxmlformats.org/officeDocument/2006/relationships/hyperlink" Target="consultantplus://offline/ref=F1A5CA9BFFF8A410DE1C8EEE66508CDFC2CDB6DE3394CB4C1B7B3351D5E0CCC8E206F06FA66FAA64a8h0D" TargetMode="External"/><Relationship Id="rId7" Type="http://schemas.openxmlformats.org/officeDocument/2006/relationships/hyperlink" Target="http://www.garant.ru/products/ipo/prime/doc/70760670/?prime" TargetMode="External"/><Relationship Id="rId12" Type="http://schemas.openxmlformats.org/officeDocument/2006/relationships/hyperlink" Target="http://www.garant.ru/products/ipo/prime/doc/70760670/?prime" TargetMode="External"/><Relationship Id="rId17" Type="http://schemas.openxmlformats.org/officeDocument/2006/relationships/hyperlink" Target="http://www.garant.ru/products/ipo/prime/doc/70760670/?prime" TargetMode="External"/><Relationship Id="rId25" Type="http://schemas.openxmlformats.org/officeDocument/2006/relationships/hyperlink" Target="http://www.garant.ru/products/ipo/prime/doc/70760670/?prime" TargetMode="External"/><Relationship Id="rId33" Type="http://schemas.openxmlformats.org/officeDocument/2006/relationships/hyperlink" Target="http://www.garant.ru/products/ipo/prime/doc/70760670/?prime" TargetMode="External"/><Relationship Id="rId38" Type="http://schemas.openxmlformats.org/officeDocument/2006/relationships/hyperlink" Target="http://www.garant.ru/products/ipo/prime/doc/70760670/?prime" TargetMode="External"/><Relationship Id="rId2" Type="http://schemas.microsoft.com/office/2007/relationships/stylesWithEffects" Target="stylesWithEffects.xml"/><Relationship Id="rId16" Type="http://schemas.openxmlformats.org/officeDocument/2006/relationships/hyperlink" Target="http://www.garant.ru/products/ipo/prime/doc/70760670/?prime" TargetMode="External"/><Relationship Id="rId20" Type="http://schemas.openxmlformats.org/officeDocument/2006/relationships/hyperlink" Target="http://www.garant.ru/products/ipo/prime/doc/70760670/?prime" TargetMode="External"/><Relationship Id="rId29" Type="http://schemas.openxmlformats.org/officeDocument/2006/relationships/hyperlink" Target="http://www.garant.ru/products/ipo/prime/doc/70760670/?prime" TargetMode="External"/><Relationship Id="rId41" Type="http://schemas.openxmlformats.org/officeDocument/2006/relationships/hyperlink" Target="http://www.garant.ru/products/ipo/prime/doc/70760670/?prime" TargetMode="External"/><Relationship Id="rId1" Type="http://schemas.openxmlformats.org/officeDocument/2006/relationships/styles" Target="styles.xml"/><Relationship Id="rId6" Type="http://schemas.openxmlformats.org/officeDocument/2006/relationships/hyperlink" Target="http://www.garant.ru/products/ipo/prime/doc/70760670/?prime" TargetMode="External"/><Relationship Id="rId11" Type="http://schemas.openxmlformats.org/officeDocument/2006/relationships/hyperlink" Target="http://www.garant.ru/products/ipo/prime/doc/70760670/?prime" TargetMode="External"/><Relationship Id="rId24" Type="http://schemas.openxmlformats.org/officeDocument/2006/relationships/hyperlink" Target="http://www.garant.ru/products/ipo/prime/doc/70760670/?prime" TargetMode="External"/><Relationship Id="rId32" Type="http://schemas.openxmlformats.org/officeDocument/2006/relationships/hyperlink" Target="http://www.garant.ru/products/ipo/prime/doc/70760670/?prime" TargetMode="External"/><Relationship Id="rId37" Type="http://schemas.openxmlformats.org/officeDocument/2006/relationships/hyperlink" Target="http://www.garant.ru/products/ipo/prime/doc/70760670/?prime" TargetMode="External"/><Relationship Id="rId40" Type="http://schemas.openxmlformats.org/officeDocument/2006/relationships/hyperlink" Target="http://www.garant.ru/products/ipo/prime/doc/70760670/?prime" TargetMode="External"/><Relationship Id="rId45" Type="http://schemas.openxmlformats.org/officeDocument/2006/relationships/theme" Target="theme/theme1.xml"/><Relationship Id="rId5" Type="http://schemas.openxmlformats.org/officeDocument/2006/relationships/hyperlink" Target="http://www.garant.ru/products/ipo/prime/doc/70760670/?prime" TargetMode="External"/><Relationship Id="rId15" Type="http://schemas.openxmlformats.org/officeDocument/2006/relationships/hyperlink" Target="http://www.garant.ru/products/ipo/prime/doc/70760670/?prime" TargetMode="External"/><Relationship Id="rId23" Type="http://schemas.openxmlformats.org/officeDocument/2006/relationships/hyperlink" Target="http://www.garant.ru/products/ipo/prime/doc/70760670/?prime" TargetMode="External"/><Relationship Id="rId28" Type="http://schemas.openxmlformats.org/officeDocument/2006/relationships/hyperlink" Target="http://www.garant.ru/products/ipo/prime/doc/70760670/?prime" TargetMode="External"/><Relationship Id="rId36" Type="http://schemas.openxmlformats.org/officeDocument/2006/relationships/hyperlink" Target="http://www.garant.ru/products/ipo/prime/doc/70760670/?prime" TargetMode="External"/><Relationship Id="rId10" Type="http://schemas.openxmlformats.org/officeDocument/2006/relationships/hyperlink" Target="http://www.garant.ru/products/ipo/prime/doc/70760670/?prime" TargetMode="External"/><Relationship Id="rId19" Type="http://schemas.openxmlformats.org/officeDocument/2006/relationships/hyperlink" Target="http://www.garant.ru/products/ipo/prime/doc/70760670/?prime" TargetMode="External"/><Relationship Id="rId31" Type="http://schemas.openxmlformats.org/officeDocument/2006/relationships/hyperlink" Target="http://www.garant.ru/products/ipo/prime/doc/70760670/?prim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0760670/?prime" TargetMode="External"/><Relationship Id="rId14" Type="http://schemas.openxmlformats.org/officeDocument/2006/relationships/hyperlink" Target="http://www.garant.ru/products/ipo/prime/doc/70760670/?prime" TargetMode="External"/><Relationship Id="rId22" Type="http://schemas.openxmlformats.org/officeDocument/2006/relationships/hyperlink" Target="http://www.garant.ru/products/ipo/prime/doc/70760670/?prime" TargetMode="External"/><Relationship Id="rId27" Type="http://schemas.openxmlformats.org/officeDocument/2006/relationships/hyperlink" Target="http://www.garant.ru/products/ipo/prime/doc/70760670/?prime" TargetMode="External"/><Relationship Id="rId30" Type="http://schemas.openxmlformats.org/officeDocument/2006/relationships/hyperlink" Target="http://www.garant.ru/products/ipo/prime/doc/70760670/?prime" TargetMode="External"/><Relationship Id="rId35" Type="http://schemas.openxmlformats.org/officeDocument/2006/relationships/hyperlink" Target="http://www.garant.ru/products/ipo/prime/doc/70760670/?prime" TargetMode="External"/><Relationship Id="rId43" Type="http://schemas.openxmlformats.org/officeDocument/2006/relationships/hyperlink" Target="consultantplus://offline/ref=F1A5CA9BFFF8A410DE1C8EEE66508CDFC2CDB6DE3394CB4C1B7B3351D5E0CCC8E206F06FA66FAB60a8h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19962</Words>
  <Characters>113788</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dcterms:created xsi:type="dcterms:W3CDTF">2015-04-16T07:34:00Z</dcterms:created>
  <dcterms:modified xsi:type="dcterms:W3CDTF">2015-04-16T07:34:00Z</dcterms:modified>
</cp:coreProperties>
</file>